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24" w:rsidRDefault="00620B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0B24" w:rsidRDefault="00620B24">
      <w:pPr>
        <w:pStyle w:val="ConsPlusNormal"/>
        <w:outlineLvl w:val="0"/>
      </w:pPr>
    </w:p>
    <w:p w:rsidR="00620B24" w:rsidRDefault="00620B2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20B24" w:rsidRDefault="00620B24">
      <w:pPr>
        <w:pStyle w:val="ConsPlusTitle"/>
        <w:jc w:val="center"/>
      </w:pPr>
    </w:p>
    <w:p w:rsidR="00620B24" w:rsidRDefault="00620B24">
      <w:pPr>
        <w:pStyle w:val="ConsPlusTitle"/>
        <w:jc w:val="center"/>
      </w:pPr>
      <w:r>
        <w:t>ПОСТАНОВЛЕНИЕ</w:t>
      </w:r>
    </w:p>
    <w:p w:rsidR="00620B24" w:rsidRDefault="00620B24">
      <w:pPr>
        <w:pStyle w:val="ConsPlusTitle"/>
        <w:jc w:val="center"/>
      </w:pPr>
      <w:r>
        <w:t>от 19 декабря 2014 г. N 500-п</w:t>
      </w:r>
    </w:p>
    <w:p w:rsidR="00620B24" w:rsidRDefault="00620B24">
      <w:pPr>
        <w:pStyle w:val="ConsPlusTitle"/>
        <w:jc w:val="center"/>
      </w:pPr>
    </w:p>
    <w:p w:rsidR="00620B24" w:rsidRDefault="00620B24">
      <w:pPr>
        <w:pStyle w:val="ConsPlusTitle"/>
        <w:jc w:val="center"/>
      </w:pPr>
      <w:r>
        <w:t>О ПОРЯДКЕ УТВЕРЖДЕНИЯ ТАРИФОВ НА СОЦИАЛЬНЫЕ УСЛУГИ</w:t>
      </w:r>
    </w:p>
    <w:p w:rsidR="00620B24" w:rsidRDefault="00620B24">
      <w:pPr>
        <w:pStyle w:val="ConsPlusTitle"/>
        <w:jc w:val="center"/>
      </w:pPr>
      <w:r>
        <w:t>НА ОСНОВАНИИ ПОДУШЕВЫХ НОРМАТИВОВ ФИНАНСИРОВАНИЯ</w:t>
      </w:r>
    </w:p>
    <w:p w:rsidR="00620B24" w:rsidRDefault="00620B24">
      <w:pPr>
        <w:pStyle w:val="ConsPlusTitle"/>
        <w:jc w:val="center"/>
      </w:pPr>
      <w:r>
        <w:t>СОЦИАЛЬНЫХ УСЛУГ В ХАНТЫ-МАНСИЙСКОМ АВТОНОМНОМ ОКРУГЕ - ЮГРЕ</w:t>
      </w:r>
    </w:p>
    <w:p w:rsidR="00620B24" w:rsidRDefault="0062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B24" w:rsidRDefault="0062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B24" w:rsidRDefault="00620B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r>
              <w:rPr>
                <w:color w:val="392C69"/>
              </w:rPr>
              <w:t xml:space="preserve"> от 06.11.2015 </w:t>
            </w:r>
            <w:hyperlink r:id="rId5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0B24" w:rsidRDefault="00620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6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B24" w:rsidRDefault="00620B24">
      <w:pPr>
        <w:pStyle w:val="ConsPlusNormal"/>
        <w:jc w:val="center"/>
      </w:pPr>
    </w:p>
    <w:p w:rsidR="00620B24" w:rsidRDefault="00620B2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пункта 11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подпункта 10 пункта 1 статьи 4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27 июня 2014 года N 51-оз "О регулировании отдельных вопросов в сфере социального обслуживания граждан в Ханты-Мансийском автономном округе - </w:t>
      </w:r>
      <w:proofErr w:type="spellStart"/>
      <w:r>
        <w:t>Югре</w:t>
      </w:r>
      <w:proofErr w:type="spellEnd"/>
      <w:r>
        <w:t xml:space="preserve">", во исполнение </w:t>
      </w:r>
      <w:hyperlink r:id="rId9" w:history="1">
        <w:r>
          <w:rPr>
            <w:color w:val="0000FF"/>
          </w:rPr>
          <w:t>пункта 3.17</w:t>
        </w:r>
        <w:proofErr w:type="gramEnd"/>
      </w:hyperlink>
      <w:r>
        <w:t xml:space="preserve"> Плана мероприятий по реализации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Федерального закона от 28 декабря 2013 года N 442-ФЗ "Об основах социального обслуживания граждан в Российской Федерации", утвержденного распоряжением Правительства автономного округа от 21 февраля 2014 года N 83-рп,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1. Установить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620B24" w:rsidRDefault="00620B24">
      <w:pPr>
        <w:pStyle w:val="ConsPlusNormal"/>
        <w:jc w:val="both"/>
      </w:pPr>
    </w:p>
    <w:p w:rsidR="00620B24" w:rsidRDefault="00620B24">
      <w:pPr>
        <w:pStyle w:val="ConsPlusNormal"/>
        <w:jc w:val="right"/>
      </w:pPr>
      <w:r>
        <w:t>Губернатор</w:t>
      </w:r>
    </w:p>
    <w:p w:rsidR="00620B24" w:rsidRDefault="00620B24">
      <w:pPr>
        <w:pStyle w:val="ConsPlusNormal"/>
        <w:jc w:val="right"/>
      </w:pPr>
      <w:r>
        <w:t>Ханты-Мансийского</w:t>
      </w:r>
    </w:p>
    <w:p w:rsidR="00620B24" w:rsidRDefault="00620B24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620B24" w:rsidRDefault="00620B24">
      <w:pPr>
        <w:pStyle w:val="ConsPlusNormal"/>
        <w:jc w:val="right"/>
      </w:pPr>
      <w:r>
        <w:t>Н.В.КОМАРОВА</w:t>
      </w:r>
    </w:p>
    <w:p w:rsidR="00620B24" w:rsidRDefault="00620B24">
      <w:pPr>
        <w:pStyle w:val="ConsPlusNormal"/>
      </w:pPr>
    </w:p>
    <w:p w:rsidR="00620B24" w:rsidRDefault="00620B24">
      <w:pPr>
        <w:pStyle w:val="ConsPlusNormal"/>
      </w:pPr>
    </w:p>
    <w:p w:rsidR="00620B24" w:rsidRDefault="00620B24">
      <w:pPr>
        <w:pStyle w:val="ConsPlusNormal"/>
      </w:pPr>
    </w:p>
    <w:p w:rsidR="00620B24" w:rsidRDefault="00620B24">
      <w:pPr>
        <w:pStyle w:val="ConsPlusNormal"/>
      </w:pPr>
    </w:p>
    <w:p w:rsidR="00620B24" w:rsidRDefault="00620B24">
      <w:pPr>
        <w:pStyle w:val="ConsPlusNormal"/>
      </w:pPr>
    </w:p>
    <w:p w:rsidR="00620B24" w:rsidRDefault="00620B24">
      <w:pPr>
        <w:pStyle w:val="ConsPlusNormal"/>
        <w:jc w:val="right"/>
        <w:outlineLvl w:val="0"/>
      </w:pPr>
      <w:r>
        <w:t>Приложение</w:t>
      </w:r>
    </w:p>
    <w:p w:rsidR="00620B24" w:rsidRDefault="00620B24">
      <w:pPr>
        <w:pStyle w:val="ConsPlusNormal"/>
        <w:jc w:val="right"/>
      </w:pPr>
      <w:r>
        <w:t>к постановлению Правительства</w:t>
      </w:r>
    </w:p>
    <w:p w:rsidR="00620B24" w:rsidRDefault="00620B24">
      <w:pPr>
        <w:pStyle w:val="ConsPlusNormal"/>
        <w:jc w:val="right"/>
      </w:pPr>
      <w:r>
        <w:t>Ханты-Мансийского</w:t>
      </w:r>
    </w:p>
    <w:p w:rsidR="00620B24" w:rsidRDefault="00620B24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620B24" w:rsidRDefault="00620B24">
      <w:pPr>
        <w:pStyle w:val="ConsPlusNormal"/>
        <w:jc w:val="right"/>
      </w:pPr>
      <w:r>
        <w:t>от 19 декабря 2014 года N 500-п</w:t>
      </w:r>
    </w:p>
    <w:p w:rsidR="00620B24" w:rsidRDefault="00620B24">
      <w:pPr>
        <w:pStyle w:val="ConsPlusNormal"/>
        <w:jc w:val="center"/>
      </w:pPr>
    </w:p>
    <w:p w:rsidR="00620B24" w:rsidRDefault="00620B24">
      <w:pPr>
        <w:pStyle w:val="ConsPlusTitle"/>
        <w:jc w:val="center"/>
      </w:pPr>
      <w:bookmarkStart w:id="0" w:name="P32"/>
      <w:bookmarkEnd w:id="0"/>
      <w:r>
        <w:t>ПОРЯДОК</w:t>
      </w:r>
    </w:p>
    <w:p w:rsidR="00620B24" w:rsidRDefault="00620B24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620B24" w:rsidRDefault="00620B24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620B24" w:rsidRDefault="00620B24">
      <w:pPr>
        <w:pStyle w:val="ConsPlusTitle"/>
        <w:jc w:val="center"/>
      </w:pPr>
      <w:r>
        <w:t>В ХАНТЫ-МАНСИЙСКОМ АВТОНОМНОМ ОКРУГЕ - ЮГРЕ</w:t>
      </w:r>
    </w:p>
    <w:p w:rsidR="00620B24" w:rsidRDefault="00620B24">
      <w:pPr>
        <w:pStyle w:val="ConsPlusTitle"/>
        <w:jc w:val="center"/>
      </w:pPr>
      <w:r>
        <w:t>(ДАЛЕЕ - ПОРЯДОК)</w:t>
      </w:r>
    </w:p>
    <w:p w:rsidR="00620B24" w:rsidRDefault="0062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B24" w:rsidRDefault="00620B2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20B24" w:rsidRDefault="00620B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r>
              <w:rPr>
                <w:color w:val="392C69"/>
              </w:rPr>
              <w:t xml:space="preserve"> от 06.11.2015 </w:t>
            </w:r>
            <w:hyperlink r:id="rId10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0B24" w:rsidRDefault="00620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1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B24" w:rsidRDefault="00620B24">
      <w:pPr>
        <w:pStyle w:val="ConsPlusNormal"/>
        <w:ind w:firstLine="540"/>
        <w:jc w:val="both"/>
      </w:pPr>
    </w:p>
    <w:p w:rsidR="00620B24" w:rsidRDefault="00620B24">
      <w:pPr>
        <w:pStyle w:val="ConsPlusNormal"/>
        <w:ind w:firstLine="540"/>
        <w:jc w:val="both"/>
      </w:pPr>
      <w:r>
        <w:t xml:space="preserve">1. Настоящий Порядок устанавливает правила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, предоставляемых: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организациями социального обслуживания Ханты-Мансийского автономного округа - </w:t>
      </w:r>
      <w:proofErr w:type="spellStart"/>
      <w:r>
        <w:t>Югры</w:t>
      </w:r>
      <w:proofErr w:type="spellEnd"/>
      <w:r>
        <w:t>;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негосударственными (коммерческими и некоммерческими) организациями социального обслуживания, осуществляющими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, в том числе социально ориентированными некоммерческими организациями, предоставляющими социальные услуги в Ханты-Мансийском автономном округе - </w:t>
      </w:r>
      <w:proofErr w:type="spellStart"/>
      <w:r>
        <w:t>Югре</w:t>
      </w:r>
      <w:proofErr w:type="spellEnd"/>
      <w:r>
        <w:t>;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индивидуальными предпринимателями, осуществляющими социальное обслуживание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.</w:t>
      </w:r>
    </w:p>
    <w:p w:rsidR="00620B24" w:rsidRDefault="00620B24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06.11.2015 N 377-п)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настоящем Порядке,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Тарифы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организациями социального обслуживания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тарифы), утверждает исполнительный орган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>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(услуги).</w:t>
      </w:r>
      <w:proofErr w:type="gramEnd"/>
    </w:p>
    <w:p w:rsidR="00620B24" w:rsidRDefault="00620B24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06.11.2015 N 377-п)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4. Тарифы утверждаются по социальным услугам, включенным в перечень социальных услуг, предоставляемых поставщиками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, утвержденный в соответствии с </w:t>
      </w:r>
      <w:hyperlink r:id="rId15" w:history="1">
        <w:r>
          <w:rPr>
            <w:color w:val="0000FF"/>
          </w:rPr>
          <w:t>пунктом 9 статьи 8</w:t>
        </w:r>
      </w:hyperlink>
      <w:r>
        <w:t xml:space="preserve"> Федерального закона.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>5. Решение об установлении тарифов принимается ежегодно не позднее 31 декабря текущего финансового года.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>6. Тарифы на социальные услуги устанавливаются с даты, указанной в решении, и вводятся в действие на срок не менее 1 года.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7. Тарифы на новые социальные услуги по их видам утверждаются в течение 90 календарных дней со дня вступления в силу соответствующего нормативного правового акта Ханты-Мансийского автономного округа - </w:t>
      </w:r>
      <w:proofErr w:type="spellStart"/>
      <w:r>
        <w:t>Югры</w:t>
      </w:r>
      <w:proofErr w:type="spellEnd"/>
      <w:r>
        <w:t>, утверждающего новые социальные услуги по их видам.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>8. Утвержденные тарифы на новые социальные услуги действуют до конца текущего финансового года. На очередной финансовый год тарифы на новые социальные услуги утверждаются в соответствии с настоящим Порядком.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>9. Тарифы на социальные услуги определяются по формуле:</w:t>
      </w:r>
    </w:p>
    <w:p w:rsidR="00620B24" w:rsidRDefault="00620B24">
      <w:pPr>
        <w:pStyle w:val="ConsPlusNormal"/>
        <w:jc w:val="center"/>
      </w:pPr>
    </w:p>
    <w:p w:rsidR="00620B24" w:rsidRPr="00620B24" w:rsidRDefault="00620B24">
      <w:pPr>
        <w:pStyle w:val="ConsPlusNormal"/>
        <w:jc w:val="center"/>
        <w:rPr>
          <w:lang w:val="en-US"/>
        </w:rPr>
      </w:pPr>
      <w:r>
        <w:t>Т</w:t>
      </w:r>
      <w:r w:rsidRPr="00620B24">
        <w:rPr>
          <w:lang w:val="en-US"/>
        </w:rPr>
        <w:t xml:space="preserve"> </w:t>
      </w:r>
      <w:proofErr w:type="spellStart"/>
      <w:r w:rsidRPr="00620B24">
        <w:rPr>
          <w:lang w:val="en-US"/>
        </w:rPr>
        <w:t>i</w:t>
      </w:r>
      <w:proofErr w:type="spellEnd"/>
      <w:r w:rsidRPr="00620B24">
        <w:rPr>
          <w:lang w:val="en-US"/>
        </w:rPr>
        <w:t xml:space="preserve"> = </w:t>
      </w:r>
      <w:proofErr w:type="spellStart"/>
      <w:r>
        <w:t>ПНсу</w:t>
      </w:r>
      <w:proofErr w:type="spellEnd"/>
      <w:r w:rsidRPr="00620B24">
        <w:rPr>
          <w:lang w:val="en-US"/>
        </w:rPr>
        <w:t xml:space="preserve"> </w:t>
      </w:r>
      <w:proofErr w:type="spellStart"/>
      <w:r w:rsidRPr="00620B24">
        <w:rPr>
          <w:lang w:val="en-US"/>
        </w:rPr>
        <w:t>i</w:t>
      </w:r>
      <w:proofErr w:type="spellEnd"/>
      <w:r w:rsidRPr="00620B24">
        <w:rPr>
          <w:lang w:val="en-US"/>
        </w:rPr>
        <w:t xml:space="preserve"> + </w:t>
      </w:r>
      <w:proofErr w:type="gramStart"/>
      <w:r>
        <w:t>П</w:t>
      </w:r>
      <w:proofErr w:type="gramEnd"/>
      <w:r w:rsidRPr="00620B24">
        <w:rPr>
          <w:lang w:val="en-US"/>
        </w:rPr>
        <w:t xml:space="preserve"> </w:t>
      </w:r>
      <w:proofErr w:type="spellStart"/>
      <w:r w:rsidRPr="00620B24">
        <w:rPr>
          <w:lang w:val="en-US"/>
        </w:rPr>
        <w:t>i</w:t>
      </w:r>
      <w:proofErr w:type="spellEnd"/>
      <w:r w:rsidRPr="00620B24">
        <w:rPr>
          <w:lang w:val="en-US"/>
        </w:rPr>
        <w:t xml:space="preserve">, </w:t>
      </w:r>
      <w:r>
        <w:t>где</w:t>
      </w:r>
      <w:r w:rsidRPr="00620B24">
        <w:rPr>
          <w:lang w:val="en-US"/>
        </w:rPr>
        <w:t>:</w:t>
      </w:r>
    </w:p>
    <w:p w:rsidR="00620B24" w:rsidRPr="00620B24" w:rsidRDefault="00620B24">
      <w:pPr>
        <w:pStyle w:val="ConsPlusNormal"/>
        <w:jc w:val="center"/>
        <w:rPr>
          <w:lang w:val="en-US"/>
        </w:rPr>
      </w:pPr>
    </w:p>
    <w:p w:rsidR="00620B24" w:rsidRDefault="00620B24">
      <w:pPr>
        <w:pStyle w:val="ConsPlusNormal"/>
        <w:ind w:firstLine="540"/>
        <w:jc w:val="both"/>
      </w:pPr>
      <w:r>
        <w:lastRenderedPageBreak/>
        <w:t xml:space="preserve">T </w:t>
      </w:r>
      <w:proofErr w:type="spellStart"/>
      <w:r>
        <w:t>i</w:t>
      </w:r>
      <w:proofErr w:type="spellEnd"/>
      <w:r>
        <w:t xml:space="preserve"> - тариф на </w:t>
      </w:r>
      <w:proofErr w:type="spellStart"/>
      <w:r>
        <w:t>i</w:t>
      </w:r>
      <w:proofErr w:type="spellEnd"/>
      <w:r>
        <w:t xml:space="preserve"> социальную услугу;</w:t>
      </w:r>
    </w:p>
    <w:p w:rsidR="00620B24" w:rsidRDefault="00620B24">
      <w:pPr>
        <w:pStyle w:val="ConsPlusNormal"/>
        <w:spacing w:before="220"/>
        <w:ind w:firstLine="540"/>
        <w:jc w:val="both"/>
      </w:pPr>
      <w:proofErr w:type="spellStart"/>
      <w:r>
        <w:t>ПНсу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- </w:t>
      </w:r>
      <w:proofErr w:type="spellStart"/>
      <w:r>
        <w:t>подушевой</w:t>
      </w:r>
      <w:proofErr w:type="spellEnd"/>
      <w:r>
        <w:t xml:space="preserve"> норматив финансирования </w:t>
      </w:r>
      <w:proofErr w:type="spellStart"/>
      <w:r>
        <w:t>i</w:t>
      </w:r>
      <w:proofErr w:type="spellEnd"/>
      <w:r>
        <w:t xml:space="preserve"> услуги;</w:t>
      </w:r>
    </w:p>
    <w:p w:rsidR="00620B24" w:rsidRDefault="00620B24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- необходимая прибыль </w:t>
      </w:r>
      <w:proofErr w:type="spellStart"/>
      <w:r>
        <w:t>i-й</w:t>
      </w:r>
      <w:proofErr w:type="spellEnd"/>
      <w:r>
        <w:t xml:space="preserve"> услуги, предельный уровень не должен превышать 15%.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утверждаются Правительством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в соответствии с методическими </w:t>
      </w:r>
      <w:hyperlink r:id="rId16" w:history="1">
        <w:r>
          <w:rPr>
            <w:color w:val="0000FF"/>
          </w:rPr>
          <w:t>рекомендациями</w:t>
        </w:r>
      </w:hyperlink>
      <w:r>
        <w:t xml:space="preserve">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утвержденными в соответствии с </w:t>
      </w:r>
      <w:hyperlink r:id="rId17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:rsidR="00620B24" w:rsidRDefault="00620B24">
      <w:pPr>
        <w:pStyle w:val="ConsPlusNormal"/>
        <w:spacing w:before="220"/>
        <w:ind w:firstLine="540"/>
        <w:jc w:val="both"/>
      </w:pPr>
      <w:r>
        <w:t xml:space="preserve">11. Негосударственные (коммерческие и некоммерческие) организации социального обслуживания, осуществляющие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, в том числе социально ориентированные некоммерческие организации, предоставляющие социальные услуги в Ханты-Мансийском автономном округе - </w:t>
      </w:r>
      <w:proofErr w:type="spellStart"/>
      <w:r>
        <w:t>Югре</w:t>
      </w:r>
      <w:proofErr w:type="spellEnd"/>
      <w:r>
        <w:t xml:space="preserve">, индивидуальные предприниматели, осуществляющие социальное обслуживание в Ханты-Мансийском автономном округе - </w:t>
      </w:r>
      <w:proofErr w:type="spellStart"/>
      <w:r>
        <w:t>Югре</w:t>
      </w:r>
      <w:proofErr w:type="spellEnd"/>
      <w:r>
        <w:t>, самостоятельно устанавливают тарифы на социальные услуги.</w:t>
      </w:r>
    </w:p>
    <w:p w:rsidR="00620B24" w:rsidRDefault="00620B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06.11.2015 N 377-п;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27.04.2018 N 143-п)</w:t>
      </w:r>
    </w:p>
    <w:p w:rsidR="00620B24" w:rsidRDefault="00620B24">
      <w:pPr>
        <w:pStyle w:val="ConsPlusNormal"/>
        <w:jc w:val="both"/>
      </w:pPr>
    </w:p>
    <w:p w:rsidR="00620B24" w:rsidRDefault="00620B24">
      <w:pPr>
        <w:pStyle w:val="ConsPlusNormal"/>
        <w:jc w:val="both"/>
      </w:pPr>
    </w:p>
    <w:p w:rsidR="00620B24" w:rsidRDefault="00620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845" w:rsidRDefault="00BD2845"/>
    <w:sectPr w:rsidR="00BD2845" w:rsidSect="000E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B24"/>
    <w:rsid w:val="00620B24"/>
    <w:rsid w:val="00A701E0"/>
    <w:rsid w:val="00B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B754B1C544A656857BEE171CD3849D8B9838D1196D66EB14D3B5AA3D2630152F85C4BA3D0E06E0E4178DHBS2K" TargetMode="External"/><Relationship Id="rId13" Type="http://schemas.openxmlformats.org/officeDocument/2006/relationships/hyperlink" Target="consultantplus://offline/ref=055BB754B1C544A6568565E30170848B9988CF3CD0196637BF47D5E2F56D2065556F8391F9790306HES8K" TargetMode="External"/><Relationship Id="rId18" Type="http://schemas.openxmlformats.org/officeDocument/2006/relationships/hyperlink" Target="consultantplus://offline/ref=055BB754B1C544A656857BEE171CD3849D8B9838D11C6F61E310D3B5AA3D2630152F85C4BA3D0E06E0E4178EHBS2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5BB754B1C544A6568565E30170848B9988CF3CD0196637BF47D5E2F56D2065556F8391F979030EHES3K" TargetMode="External"/><Relationship Id="rId12" Type="http://schemas.openxmlformats.org/officeDocument/2006/relationships/hyperlink" Target="consultantplus://offline/ref=055BB754B1C544A656857BEE171CD3849D8B9838D11C6F61E310D3B5AA3D2630152F85C4BA3D0E06E0E4178FHBSDK" TargetMode="External"/><Relationship Id="rId17" Type="http://schemas.openxmlformats.org/officeDocument/2006/relationships/hyperlink" Target="consultantplus://offline/ref=055BB754B1C544A6568565E30170848B9988CF3CD0196637BF47D5E2F56D2065556F8391F9790302HES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5BB754B1C544A6568565E30170848B9A87C73DD3176637BF47D5E2F56D2065556F8391F9790306HES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BB754B1C544A656857BEE171CD3849D8B9838D1196C69E013D3B5AA3D2630152F85C4BA3D0E06E0E5118AHBS1K" TargetMode="External"/><Relationship Id="rId11" Type="http://schemas.openxmlformats.org/officeDocument/2006/relationships/hyperlink" Target="consultantplus://offline/ref=055BB754B1C544A656857BEE171CD3849D8B9838D1196C69E013D3B5AA3D2630152F85C4BA3D0E06E0E5118AHBS1K" TargetMode="External"/><Relationship Id="rId5" Type="http://schemas.openxmlformats.org/officeDocument/2006/relationships/hyperlink" Target="consultantplus://offline/ref=055BB754B1C544A656857BEE171CD3849D8B9838D11C6F61E310D3B5AA3D2630152F85C4BA3D0E06E0E4178FHBSCK" TargetMode="External"/><Relationship Id="rId15" Type="http://schemas.openxmlformats.org/officeDocument/2006/relationships/hyperlink" Target="consultantplus://offline/ref=055BB754B1C544A6568565E30170848B9988CF3CD0196637BF47D5E2F56D2065556F8391F979030EHES1K" TargetMode="External"/><Relationship Id="rId10" Type="http://schemas.openxmlformats.org/officeDocument/2006/relationships/hyperlink" Target="consultantplus://offline/ref=055BB754B1C544A656857BEE171CD3849D8B9838D11C6F61E310D3B5AA3D2630152F85C4BA3D0E06E0E4178FHBSCK" TargetMode="External"/><Relationship Id="rId19" Type="http://schemas.openxmlformats.org/officeDocument/2006/relationships/hyperlink" Target="consultantplus://offline/ref=055BB754B1C544A656857BEE171CD3849D8B9838D1196C69E013D3B5AA3D2630152F85C4BA3D0E06E0E5118AHBS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5BB754B1C544A656857BEE171CD3849D8B9838D9176D65E4188EBFA2642A321220DAD3BD740207E0E517H8SEK" TargetMode="External"/><Relationship Id="rId14" Type="http://schemas.openxmlformats.org/officeDocument/2006/relationships/hyperlink" Target="consultantplus://offline/ref=055BB754B1C544A656857BEE171CD3849D8B9838D11C6F61E310D3B5AA3D2630152F85C4BA3D0E06E0E4178EHB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2018-06-21T10:18:00Z</dcterms:created>
  <dcterms:modified xsi:type="dcterms:W3CDTF">2018-06-21T10:18:00Z</dcterms:modified>
</cp:coreProperties>
</file>