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4" w:rsidRPr="004D4013" w:rsidRDefault="00CB23D7" w:rsidP="004D4013">
      <w:pPr>
        <w:pStyle w:val="a3"/>
        <w:spacing w:before="59" w:line="249" w:lineRule="auto"/>
        <w:ind w:left="1623" w:right="1658" w:firstLine="833"/>
        <w:jc w:val="center"/>
        <w:rPr>
          <w:b/>
          <w:spacing w:val="57"/>
          <w:w w:val="105"/>
          <w:sz w:val="24"/>
          <w:szCs w:val="24"/>
        </w:rPr>
      </w:pPr>
      <w:r w:rsidRPr="004D4013">
        <w:rPr>
          <w:b/>
          <w:w w:val="110"/>
          <w:sz w:val="24"/>
          <w:szCs w:val="24"/>
        </w:rPr>
        <w:t xml:space="preserve">Департамент социального развития </w:t>
      </w:r>
      <w:r w:rsidRPr="004D4013">
        <w:rPr>
          <w:b/>
          <w:w w:val="105"/>
          <w:sz w:val="24"/>
          <w:szCs w:val="24"/>
        </w:rPr>
        <w:t>Ханты-Мансийского автономного</w:t>
      </w:r>
      <w:r w:rsidRPr="004D4013">
        <w:rPr>
          <w:b/>
          <w:spacing w:val="57"/>
          <w:w w:val="105"/>
          <w:sz w:val="24"/>
          <w:szCs w:val="24"/>
        </w:rPr>
        <w:t xml:space="preserve"> </w:t>
      </w:r>
      <w:r w:rsidRPr="004D4013">
        <w:rPr>
          <w:b/>
          <w:w w:val="105"/>
          <w:sz w:val="24"/>
          <w:szCs w:val="24"/>
        </w:rPr>
        <w:t>округа—Югры</w:t>
      </w:r>
    </w:p>
    <w:p w:rsidR="00E41844" w:rsidRPr="004D4013" w:rsidRDefault="00CB23D7" w:rsidP="004D4013">
      <w:pPr>
        <w:pStyle w:val="a3"/>
        <w:spacing w:before="2"/>
        <w:ind w:left="454" w:right="451"/>
        <w:jc w:val="center"/>
        <w:rPr>
          <w:b/>
          <w:sz w:val="28"/>
          <w:szCs w:val="28"/>
        </w:rPr>
      </w:pPr>
      <w:r w:rsidRPr="004D4013">
        <w:rPr>
          <w:b/>
          <w:w w:val="110"/>
          <w:sz w:val="28"/>
          <w:szCs w:val="28"/>
        </w:rPr>
        <w:t>(ДЕПСОЦРАЗВИТИЯ ЮГРЫ)</w:t>
      </w:r>
    </w:p>
    <w:p w:rsidR="00E41844" w:rsidRPr="004D4013" w:rsidRDefault="00E41844">
      <w:pPr>
        <w:pStyle w:val="a3"/>
        <w:spacing w:before="6"/>
        <w:rPr>
          <w:b/>
          <w:sz w:val="28"/>
          <w:szCs w:val="28"/>
        </w:rPr>
      </w:pPr>
    </w:p>
    <w:p w:rsidR="00E41844" w:rsidRPr="004D4013" w:rsidRDefault="004D4013">
      <w:pPr>
        <w:spacing w:line="237" w:lineRule="auto"/>
        <w:ind w:left="454" w:right="451"/>
        <w:jc w:val="center"/>
        <w:rPr>
          <w:b/>
          <w:sz w:val="28"/>
          <w:szCs w:val="28"/>
        </w:rPr>
      </w:pPr>
      <w:r w:rsidRPr="004D4013">
        <w:rPr>
          <w:b/>
          <w:w w:val="105"/>
          <w:sz w:val="28"/>
          <w:szCs w:val="28"/>
        </w:rPr>
        <w:t>БЮДЖЕТНОЕ УЧРЕЖДЕНИЕ ХАНТЫ-МАН</w:t>
      </w:r>
      <w:r w:rsidR="00CB23D7" w:rsidRPr="004D4013">
        <w:rPr>
          <w:b/>
          <w:w w:val="105"/>
          <w:sz w:val="28"/>
          <w:szCs w:val="28"/>
        </w:rPr>
        <w:t xml:space="preserve">СИЙСКОГО АВТОНОМНОГО ОКРУГА-ЮГРЫ «НЕФТЕЮГАНСКИЙ </w:t>
      </w:r>
      <w:r w:rsidRPr="004D4013">
        <w:rPr>
          <w:b/>
          <w:w w:val="105"/>
          <w:sz w:val="28"/>
          <w:szCs w:val="28"/>
        </w:rPr>
        <w:t>КОМПЛЕКСНЫЙ</w:t>
      </w:r>
      <w:r w:rsidR="00CB23D7" w:rsidRPr="004D4013">
        <w:rPr>
          <w:b/>
          <w:w w:val="105"/>
          <w:sz w:val="28"/>
          <w:szCs w:val="28"/>
        </w:rPr>
        <w:t xml:space="preserve"> ЦЕ</w:t>
      </w:r>
      <w:r w:rsidRPr="004D4013">
        <w:rPr>
          <w:b/>
          <w:w w:val="105"/>
          <w:sz w:val="28"/>
          <w:szCs w:val="28"/>
        </w:rPr>
        <w:t>Н</w:t>
      </w:r>
      <w:r w:rsidR="00CB23D7" w:rsidRPr="004D4013">
        <w:rPr>
          <w:b/>
          <w:w w:val="105"/>
          <w:sz w:val="28"/>
          <w:szCs w:val="28"/>
        </w:rPr>
        <w:t>ТР СОЦИАЛ</w:t>
      </w:r>
      <w:r w:rsidRPr="004D4013">
        <w:rPr>
          <w:b/>
          <w:w w:val="105"/>
          <w:sz w:val="28"/>
          <w:szCs w:val="28"/>
        </w:rPr>
        <w:t>Ь</w:t>
      </w:r>
      <w:r w:rsidR="00CB23D7" w:rsidRPr="004D4013">
        <w:rPr>
          <w:b/>
          <w:w w:val="105"/>
          <w:sz w:val="28"/>
          <w:szCs w:val="28"/>
        </w:rPr>
        <w:t>НОГО ОБСЛУЖИВАНИЯ НАСЕЛЕНИЯ»</w:t>
      </w:r>
    </w:p>
    <w:p w:rsidR="004D4013" w:rsidRDefault="004D4013">
      <w:pPr>
        <w:spacing w:before="86"/>
        <w:ind w:left="454" w:right="439"/>
        <w:jc w:val="center"/>
        <w:rPr>
          <w:w w:val="105"/>
          <w:sz w:val="31"/>
        </w:rPr>
      </w:pPr>
    </w:p>
    <w:p w:rsidR="00E41844" w:rsidRPr="004D4013" w:rsidRDefault="00CB23D7">
      <w:pPr>
        <w:spacing w:before="86"/>
        <w:ind w:left="454" w:right="439"/>
        <w:jc w:val="center"/>
        <w:rPr>
          <w:b/>
          <w:w w:val="105"/>
          <w:sz w:val="31"/>
        </w:rPr>
      </w:pPr>
      <w:r w:rsidRPr="004D4013">
        <w:rPr>
          <w:b/>
          <w:w w:val="105"/>
          <w:sz w:val="31"/>
        </w:rPr>
        <w:t>ПРИКАЗ</w:t>
      </w:r>
    </w:p>
    <w:p w:rsidR="004D4013" w:rsidRDefault="004D4013">
      <w:pPr>
        <w:spacing w:before="86"/>
        <w:ind w:left="454" w:right="439"/>
        <w:jc w:val="center"/>
        <w:rPr>
          <w:sz w:val="31"/>
        </w:rPr>
      </w:pPr>
    </w:p>
    <w:p w:rsidR="004D4013" w:rsidRDefault="00CB23D7" w:rsidP="004D4013">
      <w:pPr>
        <w:pStyle w:val="a3"/>
        <w:tabs>
          <w:tab w:val="left" w:pos="949"/>
          <w:tab w:val="left" w:pos="1361"/>
          <w:tab w:val="left" w:pos="1728"/>
          <w:tab w:val="left" w:pos="2453"/>
          <w:tab w:val="left" w:pos="2792"/>
          <w:tab w:val="left" w:pos="7371"/>
        </w:tabs>
        <w:spacing w:line="250" w:lineRule="auto"/>
        <w:ind w:left="221" w:right="573" w:hanging="6"/>
        <w:rPr>
          <w:position w:val="-5"/>
        </w:rPr>
      </w:pPr>
      <w:r>
        <w:t>от</w:t>
      </w:r>
      <w:r>
        <w:rPr>
          <w:spacing w:val="-4"/>
        </w:rPr>
        <w:t xml:space="preserve"> </w:t>
      </w:r>
      <w:r w:rsidR="004D4013">
        <w:t>09.01.2020</w:t>
      </w:r>
      <w:r>
        <w:tab/>
      </w:r>
      <w:r w:rsidR="004D4013">
        <w:tab/>
      </w:r>
      <w:r w:rsidR="004D4013">
        <w:tab/>
        <w:t>№ 15/31-п-8</w:t>
      </w:r>
      <w:r>
        <w:rPr>
          <w:spacing w:val="-1"/>
          <w:w w:val="90"/>
        </w:rPr>
        <w:tab/>
      </w:r>
      <w:r>
        <w:rPr>
          <w:position w:val="-5"/>
        </w:rPr>
        <w:t xml:space="preserve"> </w:t>
      </w:r>
    </w:p>
    <w:p w:rsidR="00E41844" w:rsidRDefault="00CB23D7" w:rsidP="004D4013">
      <w:pPr>
        <w:pStyle w:val="a3"/>
        <w:tabs>
          <w:tab w:val="left" w:pos="949"/>
          <w:tab w:val="left" w:pos="1361"/>
          <w:tab w:val="left" w:pos="1728"/>
          <w:tab w:val="left" w:pos="2453"/>
          <w:tab w:val="left" w:pos="2792"/>
          <w:tab w:val="left" w:pos="7643"/>
        </w:tabs>
        <w:spacing w:line="250" w:lineRule="auto"/>
        <w:ind w:left="221" w:right="573" w:hanging="6"/>
      </w:pPr>
      <w:r>
        <w:t>г.</w:t>
      </w:r>
      <w:r>
        <w:rPr>
          <w:spacing w:val="-2"/>
        </w:rPr>
        <w:t xml:space="preserve"> </w:t>
      </w:r>
      <w:r>
        <w:t>Нефтеюганск</w:t>
      </w:r>
    </w:p>
    <w:p w:rsidR="00E41844" w:rsidRDefault="00E41844">
      <w:pPr>
        <w:pStyle w:val="a3"/>
        <w:rPr>
          <w:sz w:val="20"/>
        </w:rPr>
      </w:pPr>
    </w:p>
    <w:p w:rsidR="00E41844" w:rsidRDefault="00CB23D7">
      <w:pPr>
        <w:pStyle w:val="a3"/>
        <w:spacing w:before="89" w:line="256" w:lineRule="auto"/>
        <w:ind w:left="226" w:right="2208" w:hanging="8"/>
      </w:pPr>
      <w:r>
        <w:t>О порядке эвакуации сотрудников и получателей социальных услуг в случае совершения</w:t>
      </w:r>
    </w:p>
    <w:p w:rsidR="00E41844" w:rsidRDefault="00CB23D7">
      <w:pPr>
        <w:pStyle w:val="a3"/>
        <w:spacing w:line="301" w:lineRule="exact"/>
        <w:ind w:left="229"/>
      </w:pPr>
      <w:r>
        <w:t>на объектах  террористического</w:t>
      </w:r>
      <w:r>
        <w:rPr>
          <w:spacing w:val="52"/>
        </w:rPr>
        <w:t xml:space="preserve"> </w:t>
      </w:r>
      <w:r>
        <w:t>акта</w:t>
      </w:r>
    </w:p>
    <w:p w:rsidR="00E41844" w:rsidRDefault="00E41844">
      <w:pPr>
        <w:pStyle w:val="a3"/>
        <w:rPr>
          <w:sz w:val="28"/>
        </w:rPr>
      </w:pPr>
    </w:p>
    <w:p w:rsidR="00E41844" w:rsidRDefault="004D4013">
      <w:pPr>
        <w:pStyle w:val="a3"/>
        <w:spacing w:line="249" w:lineRule="auto"/>
        <w:ind w:left="225" w:right="133" w:firstLine="409"/>
        <w:jc w:val="both"/>
      </w:pPr>
      <w:r>
        <w:t xml:space="preserve">Во исполнение  </w:t>
      </w:r>
      <w:proofErr w:type="spellStart"/>
      <w:r>
        <w:t>П</w:t>
      </w:r>
      <w:proofErr w:type="gramStart"/>
      <w:r>
        <w:t>oc</w:t>
      </w:r>
      <w:proofErr w:type="gramEnd"/>
      <w:r>
        <w:t>та</w:t>
      </w:r>
      <w:r w:rsidR="00CB23D7">
        <w:t>новления</w:t>
      </w:r>
      <w:proofErr w:type="spellEnd"/>
      <w:r w:rsidR="00CB23D7">
        <w:t xml:space="preserve">  Правительства  Российской  Федерации от 13.05.</w:t>
      </w:r>
      <w:r>
        <w:t>2016</w:t>
      </w:r>
      <w:r w:rsidR="00CB23D7">
        <w:t xml:space="preserve"> </w:t>
      </w:r>
      <w:r>
        <w:t>№ 410</w:t>
      </w:r>
      <w:r w:rsidR="00CB23D7">
        <w:t xml:space="preserve">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</w:t>
      </w:r>
      <w:r w:rsidR="00CB23D7">
        <w:t xml:space="preserve">й), относящихся к  сфере деятельности министерства труда и социальной защиты Российской Федерации, и формы  паспорта  безопасности  этих  объектов  (территорий)», </w:t>
      </w:r>
      <w:r w:rsidR="00CB23D7">
        <w:rPr>
          <w:color w:val="131313"/>
        </w:rPr>
        <w:t xml:space="preserve">в </w:t>
      </w:r>
      <w:r w:rsidR="00CB23D7">
        <w:t>целях обеспечения безопасной и быстрой эвакуации сотрудников и получателей социальных услуг</w:t>
      </w:r>
      <w:r w:rsidR="00CB23D7">
        <w:t xml:space="preserve"> в случае  совершения  на  о</w:t>
      </w:r>
      <w:r>
        <w:t>бъектах</w:t>
      </w:r>
      <w:r w:rsidR="00CB23D7">
        <w:t xml:space="preserve"> учреждения террористического</w:t>
      </w:r>
      <w:r w:rsidR="00CB23D7">
        <w:rPr>
          <w:spacing w:val="-20"/>
        </w:rPr>
        <w:t xml:space="preserve"> </w:t>
      </w:r>
      <w:r w:rsidR="00CB23D7">
        <w:t>акта</w:t>
      </w:r>
    </w:p>
    <w:p w:rsidR="00E41844" w:rsidRDefault="00E41844">
      <w:pPr>
        <w:pStyle w:val="a3"/>
        <w:spacing w:before="11"/>
        <w:rPr>
          <w:sz w:val="26"/>
        </w:rPr>
      </w:pPr>
    </w:p>
    <w:p w:rsidR="00E41844" w:rsidRDefault="00CB23D7">
      <w:pPr>
        <w:pStyle w:val="a3"/>
        <w:ind w:left="237"/>
      </w:pPr>
      <w:r>
        <w:t>ПРИКАЗЫВАІ</w:t>
      </w:r>
      <w:proofErr w:type="gramStart"/>
      <w:r w:rsidR="004D4013">
        <w:t>Ю</w:t>
      </w:r>
      <w:proofErr w:type="gramEnd"/>
      <w:r w:rsidR="004D4013">
        <w:t>:</w:t>
      </w:r>
    </w:p>
    <w:p w:rsidR="00E41844" w:rsidRDefault="00CB23D7">
      <w:pPr>
        <w:pStyle w:val="a4"/>
        <w:numPr>
          <w:ilvl w:val="0"/>
          <w:numId w:val="3"/>
        </w:numPr>
        <w:tabs>
          <w:tab w:val="left" w:pos="528"/>
        </w:tabs>
        <w:spacing w:before="13" w:line="249" w:lineRule="auto"/>
        <w:ind w:right="158" w:hanging="1"/>
        <w:jc w:val="both"/>
        <w:rPr>
          <w:sz w:val="27"/>
        </w:rPr>
      </w:pPr>
      <w:r>
        <w:rPr>
          <w:sz w:val="27"/>
        </w:rPr>
        <w:t xml:space="preserve">Утвердить инструкцию о порядке эвакуации сотрудников и получателей социальных услуг в случае совершения на </w:t>
      </w:r>
      <w:r w:rsidR="004D4013">
        <w:rPr>
          <w:sz w:val="27"/>
        </w:rPr>
        <w:t>объектах</w:t>
      </w:r>
      <w:r>
        <w:rPr>
          <w:sz w:val="27"/>
        </w:rPr>
        <w:t xml:space="preserve"> учреждения террористического акта (Приложение</w:t>
      </w:r>
      <w:r>
        <w:rPr>
          <w:spacing w:val="46"/>
          <w:sz w:val="27"/>
        </w:rPr>
        <w:t xml:space="preserve"> </w:t>
      </w:r>
      <w:r w:rsidR="004D4013">
        <w:rPr>
          <w:sz w:val="27"/>
        </w:rPr>
        <w:t>№</w:t>
      </w:r>
      <w:r>
        <w:rPr>
          <w:sz w:val="27"/>
        </w:rPr>
        <w:t>1).</w:t>
      </w:r>
    </w:p>
    <w:p w:rsidR="00E41844" w:rsidRDefault="00CB23D7">
      <w:pPr>
        <w:pStyle w:val="a4"/>
        <w:numPr>
          <w:ilvl w:val="0"/>
          <w:numId w:val="3"/>
        </w:numPr>
        <w:tabs>
          <w:tab w:val="left" w:pos="527"/>
        </w:tabs>
        <w:spacing w:line="252" w:lineRule="auto"/>
        <w:ind w:left="255" w:right="133" w:hanging="4"/>
        <w:jc w:val="both"/>
        <w:rPr>
          <w:sz w:val="27"/>
        </w:rPr>
      </w:pPr>
      <w:r>
        <w:rPr>
          <w:sz w:val="27"/>
        </w:rPr>
        <w:t xml:space="preserve">Не </w:t>
      </w:r>
      <w:r>
        <w:rPr>
          <w:sz w:val="27"/>
        </w:rPr>
        <w:t>реже одного раза в полугодие организовывать  проведение практических тренировок по эвакуации сотрудников и получателей социальных услуг в случае соверш</w:t>
      </w:r>
      <w:r w:rsidR="004D4013">
        <w:rPr>
          <w:sz w:val="27"/>
        </w:rPr>
        <w:t>ения</w:t>
      </w:r>
      <w:r>
        <w:rPr>
          <w:sz w:val="27"/>
        </w:rPr>
        <w:t xml:space="preserve"> на о</w:t>
      </w:r>
      <w:r w:rsidR="004D4013">
        <w:rPr>
          <w:sz w:val="27"/>
        </w:rPr>
        <w:t>бъектах</w:t>
      </w:r>
      <w:r>
        <w:rPr>
          <w:sz w:val="27"/>
        </w:rPr>
        <w:t xml:space="preserve"> </w:t>
      </w:r>
      <w:r w:rsidR="004D4013">
        <w:rPr>
          <w:sz w:val="27"/>
        </w:rPr>
        <w:t>учреждения</w:t>
      </w:r>
      <w:r>
        <w:rPr>
          <w:sz w:val="27"/>
        </w:rPr>
        <w:t xml:space="preserve"> террористического акта. Ответственный  специалист  по  охране  труда </w:t>
      </w:r>
      <w:proofErr w:type="spellStart"/>
      <w:r>
        <w:rPr>
          <w:sz w:val="27"/>
        </w:rPr>
        <w:t>Энгере</w:t>
      </w:r>
      <w:proofErr w:type="spellEnd"/>
      <w:r>
        <w:rPr>
          <w:spacing w:val="13"/>
          <w:sz w:val="27"/>
        </w:rPr>
        <w:t xml:space="preserve"> </w:t>
      </w:r>
      <w:r>
        <w:rPr>
          <w:sz w:val="27"/>
        </w:rPr>
        <w:t>Н.В.</w:t>
      </w:r>
    </w:p>
    <w:p w:rsidR="00E41844" w:rsidRDefault="00CB23D7">
      <w:pPr>
        <w:pStyle w:val="a4"/>
        <w:numPr>
          <w:ilvl w:val="0"/>
          <w:numId w:val="3"/>
        </w:numPr>
        <w:tabs>
          <w:tab w:val="left" w:pos="547"/>
        </w:tabs>
        <w:spacing w:line="244" w:lineRule="auto"/>
        <w:ind w:left="265" w:right="115" w:firstLine="2"/>
        <w:jc w:val="both"/>
        <w:rPr>
          <w:sz w:val="27"/>
        </w:rPr>
      </w:pPr>
      <w:r>
        <w:rPr>
          <w:sz w:val="27"/>
        </w:rPr>
        <w:t xml:space="preserve">Заведующим отделениями в срок до </w:t>
      </w:r>
      <w:r>
        <w:rPr>
          <w:spacing w:val="2"/>
          <w:sz w:val="27"/>
        </w:rPr>
        <w:t xml:space="preserve">15.01.2020 </w:t>
      </w:r>
      <w:r>
        <w:rPr>
          <w:sz w:val="27"/>
        </w:rPr>
        <w:t>года ознакоми</w:t>
      </w:r>
      <w:r w:rsidR="004D4013">
        <w:rPr>
          <w:sz w:val="27"/>
        </w:rPr>
        <w:t>ть</w:t>
      </w:r>
      <w:r>
        <w:rPr>
          <w:sz w:val="27"/>
        </w:rPr>
        <w:t xml:space="preserve"> с инструкцией всех работников</w:t>
      </w:r>
      <w:r>
        <w:rPr>
          <w:spacing w:val="22"/>
          <w:sz w:val="27"/>
        </w:rPr>
        <w:t xml:space="preserve"> </w:t>
      </w:r>
      <w:r>
        <w:rPr>
          <w:sz w:val="27"/>
        </w:rPr>
        <w:t>отделений.</w:t>
      </w:r>
    </w:p>
    <w:p w:rsidR="00E41844" w:rsidRDefault="00CB23D7">
      <w:pPr>
        <w:pStyle w:val="a4"/>
        <w:numPr>
          <w:ilvl w:val="0"/>
          <w:numId w:val="3"/>
        </w:numPr>
        <w:tabs>
          <w:tab w:val="left" w:pos="629"/>
        </w:tabs>
        <w:spacing w:line="244" w:lineRule="auto"/>
        <w:ind w:left="272" w:right="117" w:hanging="6"/>
        <w:jc w:val="both"/>
        <w:rPr>
          <w:sz w:val="27"/>
        </w:rPr>
      </w:pPr>
      <w:proofErr w:type="spellStart"/>
      <w:r>
        <w:rPr>
          <w:sz w:val="27"/>
        </w:rPr>
        <w:t>Документоведу</w:t>
      </w:r>
      <w:proofErr w:type="spellEnd"/>
      <w:r>
        <w:rPr>
          <w:sz w:val="27"/>
        </w:rPr>
        <w:t xml:space="preserve"> Гомон Е.П. ознакомить всех ответственных лиц под роспись.</w:t>
      </w:r>
    </w:p>
    <w:p w:rsidR="00E41844" w:rsidRDefault="00CB23D7">
      <w:pPr>
        <w:pStyle w:val="a4"/>
        <w:numPr>
          <w:ilvl w:val="0"/>
          <w:numId w:val="3"/>
        </w:numPr>
        <w:tabs>
          <w:tab w:val="left" w:pos="613"/>
        </w:tabs>
        <w:spacing w:before="27"/>
        <w:ind w:left="612" w:hanging="348"/>
        <w:jc w:val="both"/>
        <w:rPr>
          <w:sz w:val="27"/>
        </w:rPr>
      </w:pP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исполнением приказа оставляю за</w:t>
      </w:r>
      <w:r>
        <w:rPr>
          <w:spacing w:val="-7"/>
          <w:sz w:val="27"/>
        </w:rPr>
        <w:t xml:space="preserve"> </w:t>
      </w:r>
      <w:r>
        <w:rPr>
          <w:sz w:val="27"/>
        </w:rPr>
        <w:t>собой.</w:t>
      </w:r>
    </w:p>
    <w:p w:rsidR="00E41844" w:rsidRDefault="00E41844">
      <w:pPr>
        <w:pStyle w:val="a3"/>
        <w:rPr>
          <w:sz w:val="21"/>
        </w:rPr>
      </w:pPr>
    </w:p>
    <w:p w:rsidR="00E41844" w:rsidRDefault="00CB23D7">
      <w:pPr>
        <w:pStyle w:val="a3"/>
        <w:tabs>
          <w:tab w:val="left" w:pos="7005"/>
        </w:tabs>
        <w:spacing w:before="86" w:after="6"/>
        <w:ind w:left="275"/>
      </w:pPr>
      <w:r>
        <w:t>Директор</w:t>
      </w:r>
      <w:r>
        <w:tab/>
      </w:r>
      <w:r>
        <w:rPr>
          <w:position w:val="1"/>
        </w:rPr>
        <w:t>В.Н.Оле</w:t>
      </w:r>
      <w:r w:rsidR="004D4013">
        <w:rPr>
          <w:position w:val="1"/>
        </w:rPr>
        <w:t>к</w:t>
      </w:r>
      <w:r>
        <w:rPr>
          <w:position w:val="1"/>
        </w:rPr>
        <w:t>син</w:t>
      </w:r>
    </w:p>
    <w:p w:rsidR="00E41844" w:rsidRDefault="00E41844">
      <w:pPr>
        <w:pStyle w:val="a3"/>
        <w:ind w:left="4893"/>
        <w:rPr>
          <w:sz w:val="20"/>
        </w:rPr>
      </w:pPr>
    </w:p>
    <w:p w:rsidR="00E41844" w:rsidRDefault="00E41844">
      <w:pPr>
        <w:rPr>
          <w:sz w:val="20"/>
        </w:rPr>
        <w:sectPr w:rsidR="00E41844" w:rsidSect="004D4013">
          <w:type w:val="continuous"/>
          <w:pgSz w:w="11900" w:h="16820"/>
          <w:pgMar w:top="426" w:right="820" w:bottom="280" w:left="1600" w:header="720" w:footer="720" w:gutter="0"/>
          <w:cols w:space="720"/>
        </w:sectPr>
      </w:pPr>
    </w:p>
    <w:p w:rsidR="00E41844" w:rsidRDefault="004D4013" w:rsidP="004D4013">
      <w:pPr>
        <w:pStyle w:val="a3"/>
        <w:jc w:val="right"/>
        <w:rPr>
          <w:sz w:val="20"/>
        </w:rPr>
      </w:pPr>
      <w:r>
        <w:rPr>
          <w:sz w:val="20"/>
        </w:rPr>
        <w:lastRenderedPageBreak/>
        <w:t xml:space="preserve">Приложение  № 1 к приказу </w:t>
      </w:r>
    </w:p>
    <w:p w:rsidR="004D4013" w:rsidRDefault="004D4013" w:rsidP="004D4013">
      <w:pPr>
        <w:pStyle w:val="a3"/>
        <w:jc w:val="right"/>
        <w:rPr>
          <w:sz w:val="20"/>
        </w:rPr>
      </w:pPr>
      <w:r>
        <w:rPr>
          <w:sz w:val="20"/>
        </w:rPr>
        <w:t>от 09.01.2020 г. № 15/31-п-8</w:t>
      </w:r>
    </w:p>
    <w:p w:rsidR="004D4013" w:rsidRDefault="004D4013" w:rsidP="004D4013">
      <w:pPr>
        <w:pStyle w:val="a3"/>
        <w:jc w:val="right"/>
        <w:rPr>
          <w:sz w:val="20"/>
        </w:rPr>
      </w:pPr>
    </w:p>
    <w:p w:rsidR="00E41844" w:rsidRDefault="00E41844">
      <w:pPr>
        <w:pStyle w:val="a3"/>
        <w:rPr>
          <w:sz w:val="20"/>
        </w:rPr>
      </w:pPr>
    </w:p>
    <w:p w:rsidR="00E41844" w:rsidRDefault="00E41844">
      <w:pPr>
        <w:pStyle w:val="a3"/>
        <w:spacing w:before="2"/>
        <w:rPr>
          <w:sz w:val="18"/>
        </w:rPr>
      </w:pPr>
    </w:p>
    <w:p w:rsidR="00E41844" w:rsidRPr="004D4013" w:rsidRDefault="004D4013" w:rsidP="004D4013">
      <w:pPr>
        <w:pStyle w:val="a3"/>
        <w:jc w:val="center"/>
        <w:rPr>
          <w:b/>
        </w:rPr>
      </w:pPr>
      <w:r w:rsidRPr="004D4013">
        <w:rPr>
          <w:b/>
          <w:w w:val="105"/>
        </w:rPr>
        <w:t>Инструкция</w:t>
      </w:r>
    </w:p>
    <w:p w:rsidR="00E41844" w:rsidRPr="004D4013" w:rsidRDefault="00CB23D7" w:rsidP="004D4013">
      <w:pPr>
        <w:pStyle w:val="a3"/>
        <w:jc w:val="center"/>
        <w:rPr>
          <w:b/>
        </w:rPr>
      </w:pPr>
      <w:proofErr w:type="spellStart"/>
      <w:r w:rsidRPr="004D4013">
        <w:rPr>
          <w:b/>
        </w:rPr>
        <w:t>o</w:t>
      </w:r>
      <w:proofErr w:type="spellEnd"/>
      <w:r w:rsidRPr="004D4013">
        <w:rPr>
          <w:b/>
        </w:rPr>
        <w:t xml:space="preserve"> порядке эвакуации сотрудни</w:t>
      </w:r>
      <w:r w:rsidR="004D4013" w:rsidRPr="004D4013">
        <w:rPr>
          <w:b/>
        </w:rPr>
        <w:t>ков</w:t>
      </w:r>
      <w:r w:rsidRPr="004D4013">
        <w:rPr>
          <w:b/>
        </w:rPr>
        <w:t xml:space="preserve"> и </w:t>
      </w:r>
      <w:proofErr w:type="gramStart"/>
      <w:r w:rsidRPr="004D4013">
        <w:rPr>
          <w:b/>
        </w:rPr>
        <w:t>получателей</w:t>
      </w:r>
      <w:proofErr w:type="gramEnd"/>
      <w:r w:rsidRPr="004D4013">
        <w:rPr>
          <w:b/>
        </w:rPr>
        <w:t xml:space="preserve"> социальных у слуг в случае совершен</w:t>
      </w:r>
      <w:r w:rsidR="004D4013" w:rsidRPr="004D4013">
        <w:rPr>
          <w:b/>
        </w:rPr>
        <w:t>ия</w:t>
      </w:r>
      <w:r w:rsidRPr="004D4013">
        <w:rPr>
          <w:b/>
        </w:rPr>
        <w:t xml:space="preserve"> на объектах учреждени</w:t>
      </w:r>
      <w:r w:rsidR="004D4013" w:rsidRPr="004D4013">
        <w:rPr>
          <w:b/>
        </w:rPr>
        <w:t>я террористичес</w:t>
      </w:r>
      <w:r w:rsidRPr="004D4013">
        <w:rPr>
          <w:b/>
        </w:rPr>
        <w:t xml:space="preserve">кого </w:t>
      </w:r>
      <w:r w:rsidR="004D4013" w:rsidRPr="004D4013">
        <w:rPr>
          <w:b/>
        </w:rPr>
        <w:t>а</w:t>
      </w:r>
      <w:r w:rsidRPr="004D4013">
        <w:rPr>
          <w:b/>
        </w:rPr>
        <w:t>кта.</w:t>
      </w:r>
    </w:p>
    <w:p w:rsidR="00E41844" w:rsidRPr="004D4013" w:rsidRDefault="00E41844">
      <w:pPr>
        <w:pStyle w:val="a3"/>
        <w:rPr>
          <w:b/>
          <w:sz w:val="28"/>
          <w:szCs w:val="28"/>
        </w:rPr>
      </w:pPr>
    </w:p>
    <w:p w:rsidR="00E41844" w:rsidRPr="004D4013" w:rsidRDefault="00CB23D7">
      <w:pPr>
        <w:pStyle w:val="a3"/>
        <w:spacing w:before="229"/>
        <w:ind w:left="110"/>
        <w:jc w:val="both"/>
        <w:rPr>
          <w:sz w:val="28"/>
          <w:szCs w:val="28"/>
        </w:rPr>
      </w:pPr>
      <w:r w:rsidRPr="004D4013">
        <w:rPr>
          <w:w w:val="105"/>
          <w:sz w:val="28"/>
          <w:szCs w:val="28"/>
        </w:rPr>
        <w:t xml:space="preserve">1. </w:t>
      </w:r>
      <w:r w:rsidRPr="004D4013">
        <w:rPr>
          <w:b/>
          <w:w w:val="105"/>
          <w:sz w:val="28"/>
          <w:szCs w:val="28"/>
        </w:rPr>
        <w:t>Общие положения.</w:t>
      </w:r>
    </w:p>
    <w:p w:rsidR="00E41844" w:rsidRPr="004D4013" w:rsidRDefault="00CB23D7" w:rsidP="00783C04">
      <w:pPr>
        <w:pStyle w:val="a4"/>
        <w:numPr>
          <w:ilvl w:val="0"/>
          <w:numId w:val="2"/>
        </w:numPr>
        <w:tabs>
          <w:tab w:val="left" w:pos="519"/>
          <w:tab w:val="left" w:pos="3987"/>
          <w:tab w:val="left" w:pos="8716"/>
        </w:tabs>
        <w:spacing w:before="13" w:line="252" w:lineRule="auto"/>
        <w:ind w:right="263" w:hanging="4"/>
        <w:jc w:val="both"/>
        <w:rPr>
          <w:sz w:val="28"/>
          <w:szCs w:val="28"/>
        </w:rPr>
      </w:pPr>
      <w:r w:rsidRPr="004D4013">
        <w:rPr>
          <w:sz w:val="28"/>
          <w:szCs w:val="28"/>
        </w:rPr>
        <w:t xml:space="preserve">Инструкция предназначена для организации безопасной эвакуации и </w:t>
      </w:r>
      <w:r w:rsidRPr="004D4013">
        <w:rPr>
          <w:sz w:val="28"/>
          <w:szCs w:val="28"/>
        </w:rPr>
        <w:t xml:space="preserve">получателей социальных услуг в случае  совершения  на  </w:t>
      </w:r>
      <w:r w:rsidR="00783C04">
        <w:rPr>
          <w:sz w:val="28"/>
          <w:szCs w:val="28"/>
        </w:rPr>
        <w:t xml:space="preserve">объектах учреждения террористического </w:t>
      </w:r>
      <w:proofErr w:type="spellStart"/>
      <w:proofErr w:type="gramStart"/>
      <w:r w:rsidRPr="004D4013">
        <w:rPr>
          <w:sz w:val="28"/>
          <w:szCs w:val="28"/>
        </w:rPr>
        <w:t>ак</w:t>
      </w:r>
      <w:proofErr w:type="spellEnd"/>
      <w:r w:rsidRPr="004D4013">
        <w:rPr>
          <w:spacing w:val="-52"/>
          <w:sz w:val="28"/>
          <w:szCs w:val="28"/>
        </w:rPr>
        <w:t xml:space="preserve"> </w:t>
      </w:r>
      <w:r w:rsidR="00783C04">
        <w:rPr>
          <w:sz w:val="28"/>
          <w:szCs w:val="28"/>
        </w:rPr>
        <w:t>т</w:t>
      </w:r>
      <w:r w:rsidRPr="004D4013">
        <w:rPr>
          <w:sz w:val="28"/>
          <w:szCs w:val="28"/>
        </w:rPr>
        <w:t>а</w:t>
      </w:r>
      <w:proofErr w:type="gramEnd"/>
      <w:r w:rsidR="00783C04">
        <w:rPr>
          <w:sz w:val="28"/>
          <w:szCs w:val="28"/>
        </w:rPr>
        <w:t>.</w:t>
      </w:r>
    </w:p>
    <w:p w:rsidR="00E41844" w:rsidRPr="004D4013" w:rsidRDefault="00CB23D7">
      <w:pPr>
        <w:pStyle w:val="a4"/>
        <w:numPr>
          <w:ilvl w:val="0"/>
          <w:numId w:val="2"/>
        </w:numPr>
        <w:tabs>
          <w:tab w:val="left" w:pos="685"/>
        </w:tabs>
        <w:spacing w:line="289" w:lineRule="exact"/>
        <w:ind w:left="684" w:hanging="571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Практические тренировки по эвакуации людей в</w:t>
      </w:r>
      <w:r w:rsidRPr="004D4013">
        <w:rPr>
          <w:spacing w:val="19"/>
          <w:sz w:val="28"/>
          <w:szCs w:val="28"/>
        </w:rPr>
        <w:t xml:space="preserve"> </w:t>
      </w:r>
      <w:r w:rsidRPr="004D4013">
        <w:rPr>
          <w:sz w:val="28"/>
          <w:szCs w:val="28"/>
        </w:rPr>
        <w:t>случае</w:t>
      </w:r>
    </w:p>
    <w:p w:rsidR="00E41844" w:rsidRPr="004D4013" w:rsidRDefault="00CB23D7" w:rsidP="00783C04">
      <w:pPr>
        <w:pStyle w:val="a3"/>
        <w:spacing w:before="6" w:line="244" w:lineRule="auto"/>
        <w:ind w:right="267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террористического акта по данной инструкции проводит</w:t>
      </w:r>
      <w:r w:rsidR="00783C04">
        <w:rPr>
          <w:sz w:val="28"/>
          <w:szCs w:val="28"/>
        </w:rPr>
        <w:t>ся</w:t>
      </w:r>
      <w:r w:rsidRPr="004D4013">
        <w:rPr>
          <w:sz w:val="28"/>
          <w:szCs w:val="28"/>
        </w:rPr>
        <w:t xml:space="preserve"> оди</w:t>
      </w:r>
      <w:r w:rsidR="00783C04">
        <w:rPr>
          <w:sz w:val="28"/>
          <w:szCs w:val="28"/>
        </w:rPr>
        <w:t>н</w:t>
      </w:r>
      <w:r w:rsidRPr="004D4013">
        <w:rPr>
          <w:sz w:val="28"/>
          <w:szCs w:val="28"/>
        </w:rPr>
        <w:t xml:space="preserve"> раз в квартал.</w:t>
      </w:r>
    </w:p>
    <w:p w:rsidR="00E41844" w:rsidRPr="004D4013" w:rsidRDefault="00E41844">
      <w:pPr>
        <w:pStyle w:val="a3"/>
        <w:spacing w:before="7"/>
        <w:rPr>
          <w:sz w:val="28"/>
          <w:szCs w:val="28"/>
        </w:rPr>
      </w:pPr>
    </w:p>
    <w:p w:rsidR="00E41844" w:rsidRPr="00783C04" w:rsidRDefault="00CB23D7">
      <w:pPr>
        <w:pStyle w:val="a3"/>
        <w:spacing w:line="249" w:lineRule="auto"/>
        <w:ind w:left="133" w:right="267" w:hanging="12"/>
        <w:jc w:val="both"/>
        <w:rPr>
          <w:b/>
          <w:sz w:val="28"/>
          <w:szCs w:val="28"/>
        </w:rPr>
      </w:pPr>
      <w:r w:rsidRPr="004D4013">
        <w:rPr>
          <w:w w:val="105"/>
          <w:sz w:val="28"/>
          <w:szCs w:val="28"/>
        </w:rPr>
        <w:t xml:space="preserve">2. </w:t>
      </w:r>
      <w:r w:rsidRPr="00783C04">
        <w:rPr>
          <w:b/>
          <w:w w:val="105"/>
          <w:sz w:val="28"/>
          <w:szCs w:val="28"/>
        </w:rPr>
        <w:t>Действия сотрудн</w:t>
      </w:r>
      <w:r w:rsidR="00783C04">
        <w:rPr>
          <w:b/>
          <w:w w:val="105"/>
          <w:sz w:val="28"/>
          <w:szCs w:val="28"/>
        </w:rPr>
        <w:t>иков</w:t>
      </w:r>
      <w:r w:rsidRPr="00783C04">
        <w:rPr>
          <w:b/>
          <w:w w:val="105"/>
          <w:sz w:val="28"/>
          <w:szCs w:val="28"/>
        </w:rPr>
        <w:t xml:space="preserve"> в случа</w:t>
      </w:r>
      <w:r w:rsidR="00783C04">
        <w:rPr>
          <w:b/>
          <w:w w:val="105"/>
          <w:sz w:val="28"/>
          <w:szCs w:val="28"/>
        </w:rPr>
        <w:t>е</w:t>
      </w:r>
      <w:r w:rsidRPr="00783C04">
        <w:rPr>
          <w:b/>
          <w:w w:val="105"/>
          <w:sz w:val="28"/>
          <w:szCs w:val="28"/>
        </w:rPr>
        <w:t xml:space="preserve"> </w:t>
      </w:r>
      <w:r w:rsidR="00783C04">
        <w:rPr>
          <w:b/>
          <w:w w:val="105"/>
          <w:sz w:val="28"/>
          <w:szCs w:val="28"/>
        </w:rPr>
        <w:t>совершения</w:t>
      </w:r>
      <w:r w:rsidRPr="00783C04">
        <w:rPr>
          <w:b/>
          <w:w w:val="105"/>
          <w:sz w:val="28"/>
          <w:szCs w:val="28"/>
        </w:rPr>
        <w:t xml:space="preserve">  на  </w:t>
      </w:r>
      <w:r w:rsidR="00783C04">
        <w:rPr>
          <w:b/>
          <w:w w:val="105"/>
          <w:sz w:val="28"/>
          <w:szCs w:val="28"/>
        </w:rPr>
        <w:t>объектах</w:t>
      </w:r>
      <w:r w:rsidRPr="00783C04">
        <w:rPr>
          <w:b/>
          <w:w w:val="105"/>
          <w:sz w:val="28"/>
          <w:szCs w:val="28"/>
        </w:rPr>
        <w:t xml:space="preserve">  учре</w:t>
      </w:r>
      <w:r w:rsidR="00783C04">
        <w:rPr>
          <w:b/>
          <w:w w:val="105"/>
          <w:sz w:val="28"/>
          <w:szCs w:val="28"/>
        </w:rPr>
        <w:t>ждения террористичес</w:t>
      </w:r>
      <w:r w:rsidRPr="00783C04">
        <w:rPr>
          <w:b/>
          <w:w w:val="105"/>
          <w:sz w:val="28"/>
          <w:szCs w:val="28"/>
        </w:rPr>
        <w:t>кого акта.</w:t>
      </w:r>
    </w:p>
    <w:p w:rsidR="00E41844" w:rsidRPr="004D4013" w:rsidRDefault="00E41844">
      <w:pPr>
        <w:pStyle w:val="a3"/>
        <w:spacing w:before="11"/>
        <w:rPr>
          <w:sz w:val="28"/>
          <w:szCs w:val="28"/>
        </w:rPr>
      </w:pPr>
    </w:p>
    <w:p w:rsidR="00E41844" w:rsidRPr="004D4013" w:rsidRDefault="00CB23D7">
      <w:pPr>
        <w:pStyle w:val="a4"/>
        <w:numPr>
          <w:ilvl w:val="0"/>
          <w:numId w:val="1"/>
        </w:numPr>
        <w:tabs>
          <w:tab w:val="left" w:pos="550"/>
        </w:tabs>
        <w:spacing w:line="249" w:lineRule="auto"/>
        <w:ind w:right="240" w:firstLine="6"/>
        <w:jc w:val="both"/>
        <w:rPr>
          <w:sz w:val="28"/>
          <w:szCs w:val="28"/>
        </w:rPr>
      </w:pPr>
      <w:r w:rsidRPr="004D4013">
        <w:rPr>
          <w:w w:val="105"/>
          <w:sz w:val="28"/>
          <w:szCs w:val="28"/>
        </w:rPr>
        <w:t xml:space="preserve">Сотрудник </w:t>
      </w:r>
      <w:r w:rsidRPr="004D4013">
        <w:rPr>
          <w:color w:val="0C0C0C"/>
          <w:w w:val="105"/>
          <w:sz w:val="28"/>
          <w:szCs w:val="28"/>
        </w:rPr>
        <w:t xml:space="preserve">в </w:t>
      </w:r>
      <w:r w:rsidRPr="004D4013">
        <w:rPr>
          <w:w w:val="105"/>
          <w:sz w:val="28"/>
          <w:szCs w:val="28"/>
        </w:rPr>
        <w:t xml:space="preserve">случае поступления сигнала о </w:t>
      </w:r>
      <w:proofErr w:type="spellStart"/>
      <w:r w:rsidRPr="004D4013">
        <w:rPr>
          <w:w w:val="105"/>
          <w:sz w:val="28"/>
          <w:szCs w:val="28"/>
        </w:rPr>
        <w:t>пр</w:t>
      </w:r>
      <w:r w:rsidR="00783C04">
        <w:rPr>
          <w:w w:val="105"/>
          <w:sz w:val="28"/>
          <w:szCs w:val="28"/>
        </w:rPr>
        <w:t>оишествии</w:t>
      </w:r>
      <w:proofErr w:type="spellEnd"/>
      <w:r w:rsidRPr="004D4013">
        <w:rPr>
          <w:w w:val="105"/>
          <w:sz w:val="28"/>
          <w:szCs w:val="28"/>
        </w:rPr>
        <w:t xml:space="preserve"> террористическом акте на о</w:t>
      </w:r>
      <w:r w:rsidR="00783C04">
        <w:rPr>
          <w:w w:val="105"/>
          <w:sz w:val="28"/>
          <w:szCs w:val="28"/>
        </w:rPr>
        <w:t>бъектах</w:t>
      </w:r>
      <w:r w:rsidRPr="004D4013">
        <w:rPr>
          <w:w w:val="105"/>
          <w:sz w:val="28"/>
          <w:szCs w:val="28"/>
        </w:rPr>
        <w:t xml:space="preserve"> учреждения, угрозе совер</w:t>
      </w:r>
      <w:r w:rsidR="00783C04">
        <w:rPr>
          <w:w w:val="105"/>
          <w:sz w:val="28"/>
          <w:szCs w:val="28"/>
        </w:rPr>
        <w:t>шения</w:t>
      </w:r>
      <w:r w:rsidRPr="004D4013">
        <w:rPr>
          <w:w w:val="105"/>
          <w:sz w:val="28"/>
          <w:szCs w:val="28"/>
        </w:rPr>
        <w:t xml:space="preserve"> террористического акта на объектах </w:t>
      </w:r>
      <w:r w:rsidRPr="004D4013">
        <w:rPr>
          <w:w w:val="105"/>
          <w:sz w:val="28"/>
          <w:szCs w:val="28"/>
        </w:rPr>
        <w:t>учреждения, о</w:t>
      </w:r>
      <w:r w:rsidR="00783C04">
        <w:rPr>
          <w:w w:val="105"/>
          <w:sz w:val="28"/>
          <w:szCs w:val="28"/>
        </w:rPr>
        <w:t>бнаружении подозри</w:t>
      </w:r>
      <w:r w:rsidRPr="004D4013">
        <w:rPr>
          <w:w w:val="105"/>
          <w:sz w:val="28"/>
          <w:szCs w:val="28"/>
        </w:rPr>
        <w:t>тельного</w:t>
      </w:r>
      <w:r w:rsidRPr="004D4013">
        <w:rPr>
          <w:spacing w:val="-15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предмета</w:t>
      </w:r>
      <w:r w:rsidRPr="004D4013">
        <w:rPr>
          <w:spacing w:val="-19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или</w:t>
      </w:r>
      <w:r w:rsidRPr="004D4013">
        <w:rPr>
          <w:spacing w:val="-21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признаков</w:t>
      </w:r>
      <w:r w:rsidRPr="004D4013">
        <w:rPr>
          <w:spacing w:val="-13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подозрительного</w:t>
      </w:r>
      <w:r w:rsidRPr="004D4013">
        <w:rPr>
          <w:spacing w:val="-23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поведения</w:t>
      </w:r>
      <w:r w:rsidRPr="004D4013">
        <w:rPr>
          <w:spacing w:val="-12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неизвестных лиц немедленно сообщает в территориа</w:t>
      </w:r>
      <w:r w:rsidR="00783C04">
        <w:rPr>
          <w:w w:val="105"/>
          <w:sz w:val="28"/>
          <w:szCs w:val="28"/>
        </w:rPr>
        <w:t>л</w:t>
      </w:r>
      <w:r w:rsidRPr="004D4013">
        <w:rPr>
          <w:w w:val="105"/>
          <w:sz w:val="28"/>
          <w:szCs w:val="28"/>
        </w:rPr>
        <w:t>ьный орга</w:t>
      </w:r>
      <w:r w:rsidR="00783C04">
        <w:rPr>
          <w:w w:val="105"/>
          <w:sz w:val="28"/>
          <w:szCs w:val="28"/>
        </w:rPr>
        <w:t>н</w:t>
      </w:r>
      <w:r w:rsidRPr="004D4013">
        <w:rPr>
          <w:w w:val="105"/>
          <w:sz w:val="28"/>
          <w:szCs w:val="28"/>
        </w:rPr>
        <w:t xml:space="preserve"> МВД России по </w:t>
      </w:r>
      <w:r w:rsidRPr="004D4013">
        <w:rPr>
          <w:sz w:val="28"/>
          <w:szCs w:val="28"/>
        </w:rPr>
        <w:t>теле</w:t>
      </w:r>
      <w:proofErr w:type="gramStart"/>
      <w:r w:rsidRPr="004D4013">
        <w:rPr>
          <w:sz w:val="28"/>
          <w:szCs w:val="28"/>
        </w:rPr>
        <w:t>г{</w:t>
      </w:r>
      <w:proofErr w:type="gramEnd"/>
      <w:r w:rsidRPr="004D4013">
        <w:rPr>
          <w:sz w:val="28"/>
          <w:szCs w:val="28"/>
        </w:rPr>
        <w:t>зону: 02 или 112, соо</w:t>
      </w:r>
      <w:r w:rsidR="00783C04">
        <w:rPr>
          <w:sz w:val="28"/>
          <w:szCs w:val="28"/>
        </w:rPr>
        <w:t>бщив</w:t>
      </w:r>
      <w:r w:rsidRPr="004D4013">
        <w:rPr>
          <w:sz w:val="28"/>
          <w:szCs w:val="28"/>
        </w:rPr>
        <w:t xml:space="preserve"> co</w:t>
      </w:r>
      <w:r w:rsidR="00783C04">
        <w:rPr>
          <w:sz w:val="28"/>
          <w:szCs w:val="28"/>
        </w:rPr>
        <w:t>т</w:t>
      </w:r>
      <w:r w:rsidRPr="004D4013">
        <w:rPr>
          <w:sz w:val="28"/>
          <w:szCs w:val="28"/>
        </w:rPr>
        <w:t xml:space="preserve">руднику, принимающему информацию, </w:t>
      </w:r>
      <w:r w:rsidRPr="004D4013">
        <w:rPr>
          <w:w w:val="105"/>
          <w:sz w:val="28"/>
          <w:szCs w:val="28"/>
        </w:rPr>
        <w:t>адрес учреждения, м</w:t>
      </w:r>
      <w:r w:rsidRPr="004D4013">
        <w:rPr>
          <w:w w:val="105"/>
          <w:sz w:val="28"/>
          <w:szCs w:val="28"/>
        </w:rPr>
        <w:t xml:space="preserve">есто обнаружения предмета, </w:t>
      </w:r>
      <w:r>
        <w:rPr>
          <w:w w:val="105"/>
          <w:sz w:val="28"/>
          <w:szCs w:val="28"/>
        </w:rPr>
        <w:t>похожего</w:t>
      </w:r>
      <w:r w:rsidRPr="004D4013">
        <w:rPr>
          <w:w w:val="105"/>
          <w:sz w:val="28"/>
          <w:szCs w:val="28"/>
        </w:rPr>
        <w:t xml:space="preserve"> на взрывное</w:t>
      </w:r>
      <w:r>
        <w:rPr>
          <w:w w:val="105"/>
          <w:sz w:val="28"/>
          <w:szCs w:val="28"/>
        </w:rPr>
        <w:t xml:space="preserve"> устройство, свою фамилию и ном</w:t>
      </w:r>
      <w:r w:rsidRPr="004D4013">
        <w:rPr>
          <w:w w:val="105"/>
          <w:sz w:val="28"/>
          <w:szCs w:val="28"/>
        </w:rPr>
        <w:t>ер</w:t>
      </w:r>
      <w:r w:rsidRPr="004D4013">
        <w:rPr>
          <w:spacing w:val="7"/>
          <w:w w:val="105"/>
          <w:sz w:val="28"/>
          <w:szCs w:val="28"/>
        </w:rPr>
        <w:t xml:space="preserve"> </w:t>
      </w:r>
      <w:r w:rsidRPr="004D4013">
        <w:rPr>
          <w:w w:val="105"/>
          <w:sz w:val="28"/>
          <w:szCs w:val="28"/>
        </w:rPr>
        <w:t>телефона.</w:t>
      </w:r>
    </w:p>
    <w:p w:rsidR="00E41844" w:rsidRPr="004D4013" w:rsidRDefault="00CB23D7">
      <w:pPr>
        <w:pStyle w:val="a4"/>
        <w:numPr>
          <w:ilvl w:val="0"/>
          <w:numId w:val="1"/>
        </w:numPr>
        <w:tabs>
          <w:tab w:val="left" w:pos="562"/>
        </w:tabs>
        <w:spacing w:line="252" w:lineRule="auto"/>
        <w:ind w:left="150" w:right="230" w:hanging="7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Продублировать сообщение о те</w:t>
      </w:r>
      <w:r>
        <w:rPr>
          <w:sz w:val="28"/>
          <w:szCs w:val="28"/>
        </w:rPr>
        <w:t>ррористической угрозе по систем</w:t>
      </w:r>
      <w:r w:rsidRPr="004D4013">
        <w:rPr>
          <w:sz w:val="28"/>
          <w:szCs w:val="28"/>
        </w:rPr>
        <w:t>е оповещения (на о</w:t>
      </w:r>
      <w:r>
        <w:rPr>
          <w:sz w:val="28"/>
          <w:szCs w:val="28"/>
        </w:rPr>
        <w:t>бъекте</w:t>
      </w:r>
      <w:r w:rsidRPr="004D4013">
        <w:rPr>
          <w:sz w:val="28"/>
          <w:szCs w:val="28"/>
        </w:rPr>
        <w:t>: г</w:t>
      </w:r>
      <w:proofErr w:type="gramStart"/>
      <w:r w:rsidRPr="004D4013">
        <w:rPr>
          <w:sz w:val="28"/>
          <w:szCs w:val="28"/>
        </w:rPr>
        <w:t>.Н</w:t>
      </w:r>
      <w:proofErr w:type="gramEnd"/>
      <w:r w:rsidRPr="004D4013">
        <w:rPr>
          <w:sz w:val="28"/>
          <w:szCs w:val="28"/>
        </w:rPr>
        <w:t>ефтеюганск, 11-123), на о</w:t>
      </w:r>
      <w:r>
        <w:rPr>
          <w:sz w:val="28"/>
          <w:szCs w:val="28"/>
        </w:rPr>
        <w:t>бъектах, расположен</w:t>
      </w:r>
      <w:r w:rsidRPr="004D4013">
        <w:rPr>
          <w:sz w:val="28"/>
          <w:szCs w:val="28"/>
        </w:rPr>
        <w:t>ных по адресу: г.Нефтеюганск</w:t>
      </w:r>
      <w:r w:rsidRPr="004D4013">
        <w:rPr>
          <w:sz w:val="28"/>
          <w:szCs w:val="28"/>
        </w:rPr>
        <w:t>, 6 мик</w:t>
      </w:r>
      <w:r>
        <w:rPr>
          <w:sz w:val="28"/>
          <w:szCs w:val="28"/>
        </w:rPr>
        <w:t>рорайон, здание 63, г.Нефтеюган</w:t>
      </w:r>
      <w:r w:rsidRPr="004D4013">
        <w:rPr>
          <w:sz w:val="28"/>
          <w:szCs w:val="28"/>
        </w:rPr>
        <w:t>ск, 8a микрорайон, дом 14, г.</w:t>
      </w:r>
      <w:r>
        <w:rPr>
          <w:sz w:val="28"/>
          <w:szCs w:val="28"/>
        </w:rPr>
        <w:t>Нефтеюганск</w:t>
      </w:r>
      <w:r w:rsidRPr="004D4013">
        <w:rPr>
          <w:sz w:val="28"/>
          <w:szCs w:val="28"/>
        </w:rPr>
        <w:t xml:space="preserve"> 2 микрора</w:t>
      </w:r>
      <w:r>
        <w:rPr>
          <w:sz w:val="28"/>
          <w:szCs w:val="28"/>
        </w:rPr>
        <w:t>й</w:t>
      </w:r>
      <w:r w:rsidRPr="004D4013">
        <w:rPr>
          <w:sz w:val="28"/>
          <w:szCs w:val="28"/>
        </w:rPr>
        <w:t xml:space="preserve">он,  дом  </w:t>
      </w:r>
      <w:proofErr w:type="spellStart"/>
      <w:r w:rsidRPr="004D4013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013">
        <w:rPr>
          <w:sz w:val="28"/>
          <w:szCs w:val="28"/>
        </w:rPr>
        <w:t>a</w:t>
      </w:r>
      <w:proofErr w:type="spellEnd"/>
      <w:r w:rsidRPr="004D4013">
        <w:rPr>
          <w:sz w:val="28"/>
          <w:szCs w:val="28"/>
        </w:rPr>
        <w:t xml:space="preserve"> путем нажатия кнопки ручного оповещателя системы автоматической пожарной сигнализа</w:t>
      </w:r>
      <w:r>
        <w:rPr>
          <w:sz w:val="28"/>
          <w:szCs w:val="28"/>
        </w:rPr>
        <w:t>ции о немедленной эвакуации coт</w:t>
      </w:r>
      <w:r w:rsidRPr="004D4013">
        <w:rPr>
          <w:sz w:val="28"/>
          <w:szCs w:val="28"/>
        </w:rPr>
        <w:t xml:space="preserve">рудников </w:t>
      </w:r>
      <w:r w:rsidRPr="004D4013">
        <w:rPr>
          <w:color w:val="0F0F0F"/>
          <w:sz w:val="28"/>
          <w:szCs w:val="28"/>
        </w:rPr>
        <w:t>и</w:t>
      </w:r>
      <w:r w:rsidRPr="004D4013">
        <w:rPr>
          <w:sz w:val="28"/>
          <w:szCs w:val="28"/>
        </w:rPr>
        <w:t xml:space="preserve"> получателей социальных</w:t>
      </w:r>
      <w:r w:rsidRPr="004D4013">
        <w:rPr>
          <w:spacing w:val="12"/>
          <w:sz w:val="28"/>
          <w:szCs w:val="28"/>
        </w:rPr>
        <w:t xml:space="preserve"> </w:t>
      </w:r>
      <w:r w:rsidRPr="004D4013">
        <w:rPr>
          <w:sz w:val="28"/>
          <w:szCs w:val="28"/>
        </w:rPr>
        <w:t>усл</w:t>
      </w:r>
      <w:r w:rsidRPr="004D4013">
        <w:rPr>
          <w:sz w:val="28"/>
          <w:szCs w:val="28"/>
        </w:rPr>
        <w:t>уг.</w:t>
      </w:r>
    </w:p>
    <w:p w:rsidR="00E41844" w:rsidRPr="004D4013" w:rsidRDefault="00CB23D7">
      <w:pPr>
        <w:pStyle w:val="a4"/>
        <w:numPr>
          <w:ilvl w:val="0"/>
          <w:numId w:val="1"/>
        </w:numPr>
        <w:tabs>
          <w:tab w:val="left" w:pos="850"/>
        </w:tabs>
        <w:spacing w:line="252" w:lineRule="auto"/>
        <w:ind w:left="175" w:right="226" w:hanging="16"/>
        <w:jc w:val="both"/>
        <w:rPr>
          <w:sz w:val="28"/>
          <w:szCs w:val="28"/>
        </w:rPr>
      </w:pPr>
      <w:r w:rsidRPr="004D4013">
        <w:rPr>
          <w:sz w:val="28"/>
          <w:szCs w:val="28"/>
        </w:rPr>
        <w:t xml:space="preserve">При срабатывании системы оповещения или получении звукового сигнала необходимо покинуть  здание  и  эвакуировать  из  здания получателей </w:t>
      </w:r>
      <w:r>
        <w:rPr>
          <w:sz w:val="28"/>
          <w:szCs w:val="28"/>
        </w:rPr>
        <w:t>социальных услуг ближайшим дост</w:t>
      </w:r>
      <w:r w:rsidRPr="004D4013">
        <w:rPr>
          <w:sz w:val="28"/>
          <w:szCs w:val="28"/>
        </w:rPr>
        <w:t xml:space="preserve">упным  путем,  </w:t>
      </w:r>
      <w:proofErr w:type="gramStart"/>
      <w:r w:rsidRPr="004D4013">
        <w:rPr>
          <w:sz w:val="28"/>
          <w:szCs w:val="28"/>
        </w:rPr>
        <w:t>согласно схем</w:t>
      </w:r>
      <w:proofErr w:type="gramEnd"/>
      <w:r w:rsidRPr="004D4013">
        <w:rPr>
          <w:sz w:val="28"/>
          <w:szCs w:val="28"/>
        </w:rPr>
        <w:t xml:space="preserve"> эвакуации, размещенных в общих коридорах и на эта</w:t>
      </w:r>
      <w:r>
        <w:rPr>
          <w:sz w:val="28"/>
          <w:szCs w:val="28"/>
        </w:rPr>
        <w:t>жах</w:t>
      </w:r>
      <w:r w:rsidRPr="004D4013">
        <w:rPr>
          <w:spacing w:val="10"/>
          <w:sz w:val="28"/>
          <w:szCs w:val="28"/>
        </w:rPr>
        <w:t xml:space="preserve"> </w:t>
      </w:r>
      <w:r w:rsidRPr="004D4013">
        <w:rPr>
          <w:sz w:val="28"/>
          <w:szCs w:val="28"/>
        </w:rPr>
        <w:t>здания.</w:t>
      </w:r>
    </w:p>
    <w:p w:rsidR="00E41844" w:rsidRPr="004D4013" w:rsidRDefault="00CB23D7">
      <w:pPr>
        <w:pStyle w:val="a4"/>
        <w:numPr>
          <w:ilvl w:val="0"/>
          <w:numId w:val="1"/>
        </w:numPr>
        <w:tabs>
          <w:tab w:val="left" w:pos="868"/>
        </w:tabs>
        <w:spacing w:line="256" w:lineRule="auto"/>
        <w:ind w:left="179" w:right="202" w:firstLine="1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Отой</w:t>
      </w:r>
      <w:r>
        <w:rPr>
          <w:sz w:val="28"/>
          <w:szCs w:val="28"/>
        </w:rPr>
        <w:t>ти</w:t>
      </w:r>
      <w:r w:rsidRPr="004D4013">
        <w:rPr>
          <w:sz w:val="28"/>
          <w:szCs w:val="28"/>
        </w:rPr>
        <w:t xml:space="preserve"> и от здания на безопасное расстояние (не менее 100 м) и жда</w:t>
      </w:r>
      <w:r>
        <w:rPr>
          <w:sz w:val="28"/>
          <w:szCs w:val="28"/>
        </w:rPr>
        <w:t xml:space="preserve">ть </w:t>
      </w:r>
      <w:r w:rsidRPr="004D4013">
        <w:rPr>
          <w:sz w:val="28"/>
          <w:szCs w:val="28"/>
        </w:rPr>
        <w:t>прибытия специальных</w:t>
      </w:r>
      <w:r w:rsidRPr="004D4013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служ</w:t>
      </w:r>
      <w:r w:rsidRPr="004D4013">
        <w:rPr>
          <w:sz w:val="28"/>
          <w:szCs w:val="28"/>
        </w:rPr>
        <w:t>б.</w:t>
      </w:r>
    </w:p>
    <w:p w:rsidR="00E41844" w:rsidRPr="004D4013" w:rsidRDefault="00CB23D7">
      <w:pPr>
        <w:pStyle w:val="a4"/>
        <w:numPr>
          <w:ilvl w:val="0"/>
          <w:numId w:val="1"/>
        </w:numPr>
        <w:tabs>
          <w:tab w:val="left" w:pos="872"/>
        </w:tabs>
        <w:spacing w:line="294" w:lineRule="exact"/>
        <w:ind w:left="871" w:hanging="693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Вход в здание осуществлять только после разрешения</w:t>
      </w:r>
      <w:r w:rsidRPr="004D4013">
        <w:rPr>
          <w:spacing w:val="25"/>
          <w:sz w:val="28"/>
          <w:szCs w:val="28"/>
        </w:rPr>
        <w:t xml:space="preserve"> </w:t>
      </w:r>
      <w:proofErr w:type="gramStart"/>
      <w:r w:rsidRPr="004D4013">
        <w:rPr>
          <w:sz w:val="28"/>
          <w:szCs w:val="28"/>
        </w:rPr>
        <w:t>специальных</w:t>
      </w:r>
      <w:proofErr w:type="gramEnd"/>
    </w:p>
    <w:p w:rsidR="00E41844" w:rsidRPr="004D4013" w:rsidRDefault="00CB23D7">
      <w:pPr>
        <w:pStyle w:val="a3"/>
        <w:spacing w:before="10"/>
        <w:ind w:left="183"/>
        <w:rPr>
          <w:sz w:val="28"/>
          <w:szCs w:val="28"/>
        </w:rPr>
      </w:pPr>
      <w:r w:rsidRPr="004D4013">
        <w:rPr>
          <w:sz w:val="28"/>
          <w:szCs w:val="28"/>
        </w:rPr>
        <w:t>служб.</w:t>
      </w:r>
    </w:p>
    <w:sectPr w:rsidR="00E41844" w:rsidRPr="004D4013" w:rsidSect="00E41844">
      <w:pgSz w:w="11900" w:h="16820"/>
      <w:pgMar w:top="130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5A9"/>
    <w:multiLevelType w:val="hybridMultilevel"/>
    <w:tmpl w:val="671C2034"/>
    <w:lvl w:ilvl="0" w:tplc="C78AAB7E">
      <w:start w:val="1"/>
      <w:numFmt w:val="decimal"/>
      <w:lvlText w:val="%1."/>
      <w:lvlJc w:val="left"/>
      <w:pPr>
        <w:ind w:left="133" w:hanging="411"/>
        <w:jc w:val="left"/>
      </w:pPr>
      <w:rPr>
        <w:rFonts w:ascii="Times New Roman" w:eastAsia="Times New Roman" w:hAnsi="Times New Roman" w:cs="Times New Roman" w:hint="default"/>
        <w:w w:val="87"/>
        <w:sz w:val="28"/>
        <w:szCs w:val="28"/>
        <w:lang w:val="ru-RU" w:eastAsia="ru-RU" w:bidi="ru-RU"/>
      </w:rPr>
    </w:lvl>
    <w:lvl w:ilvl="1" w:tplc="6788313A">
      <w:numFmt w:val="bullet"/>
      <w:lvlText w:val="•"/>
      <w:lvlJc w:val="left"/>
      <w:pPr>
        <w:ind w:left="1074" w:hanging="411"/>
      </w:pPr>
      <w:rPr>
        <w:rFonts w:hint="default"/>
        <w:lang w:val="ru-RU" w:eastAsia="ru-RU" w:bidi="ru-RU"/>
      </w:rPr>
    </w:lvl>
    <w:lvl w:ilvl="2" w:tplc="0922D68A">
      <w:numFmt w:val="bullet"/>
      <w:lvlText w:val="•"/>
      <w:lvlJc w:val="left"/>
      <w:pPr>
        <w:ind w:left="2008" w:hanging="411"/>
      </w:pPr>
      <w:rPr>
        <w:rFonts w:hint="default"/>
        <w:lang w:val="ru-RU" w:eastAsia="ru-RU" w:bidi="ru-RU"/>
      </w:rPr>
    </w:lvl>
    <w:lvl w:ilvl="3" w:tplc="212ACBE4">
      <w:numFmt w:val="bullet"/>
      <w:lvlText w:val="•"/>
      <w:lvlJc w:val="left"/>
      <w:pPr>
        <w:ind w:left="2942" w:hanging="411"/>
      </w:pPr>
      <w:rPr>
        <w:rFonts w:hint="default"/>
        <w:lang w:val="ru-RU" w:eastAsia="ru-RU" w:bidi="ru-RU"/>
      </w:rPr>
    </w:lvl>
    <w:lvl w:ilvl="4" w:tplc="7616A4EA">
      <w:numFmt w:val="bullet"/>
      <w:lvlText w:val="•"/>
      <w:lvlJc w:val="left"/>
      <w:pPr>
        <w:ind w:left="3876" w:hanging="411"/>
      </w:pPr>
      <w:rPr>
        <w:rFonts w:hint="default"/>
        <w:lang w:val="ru-RU" w:eastAsia="ru-RU" w:bidi="ru-RU"/>
      </w:rPr>
    </w:lvl>
    <w:lvl w:ilvl="5" w:tplc="478892EA">
      <w:numFmt w:val="bullet"/>
      <w:lvlText w:val="•"/>
      <w:lvlJc w:val="left"/>
      <w:pPr>
        <w:ind w:left="4810" w:hanging="411"/>
      </w:pPr>
      <w:rPr>
        <w:rFonts w:hint="default"/>
        <w:lang w:val="ru-RU" w:eastAsia="ru-RU" w:bidi="ru-RU"/>
      </w:rPr>
    </w:lvl>
    <w:lvl w:ilvl="6" w:tplc="C6EE2A44">
      <w:numFmt w:val="bullet"/>
      <w:lvlText w:val="•"/>
      <w:lvlJc w:val="left"/>
      <w:pPr>
        <w:ind w:left="5744" w:hanging="411"/>
      </w:pPr>
      <w:rPr>
        <w:rFonts w:hint="default"/>
        <w:lang w:val="ru-RU" w:eastAsia="ru-RU" w:bidi="ru-RU"/>
      </w:rPr>
    </w:lvl>
    <w:lvl w:ilvl="7" w:tplc="F0E06B34">
      <w:numFmt w:val="bullet"/>
      <w:lvlText w:val="•"/>
      <w:lvlJc w:val="left"/>
      <w:pPr>
        <w:ind w:left="6678" w:hanging="411"/>
      </w:pPr>
      <w:rPr>
        <w:rFonts w:hint="default"/>
        <w:lang w:val="ru-RU" w:eastAsia="ru-RU" w:bidi="ru-RU"/>
      </w:rPr>
    </w:lvl>
    <w:lvl w:ilvl="8" w:tplc="0C50B17E">
      <w:numFmt w:val="bullet"/>
      <w:lvlText w:val="•"/>
      <w:lvlJc w:val="left"/>
      <w:pPr>
        <w:ind w:left="7612" w:hanging="411"/>
      </w:pPr>
      <w:rPr>
        <w:rFonts w:hint="default"/>
        <w:lang w:val="ru-RU" w:eastAsia="ru-RU" w:bidi="ru-RU"/>
      </w:rPr>
    </w:lvl>
  </w:abstractNum>
  <w:abstractNum w:abstractNumId="1">
    <w:nsid w:val="4FF07A71"/>
    <w:multiLevelType w:val="hybridMultilevel"/>
    <w:tmpl w:val="3EA6BBA4"/>
    <w:lvl w:ilvl="0" w:tplc="191EE9C4">
      <w:start w:val="1"/>
      <w:numFmt w:val="decimal"/>
      <w:lvlText w:val="%1."/>
      <w:lvlJc w:val="left"/>
      <w:pPr>
        <w:ind w:left="114" w:hanging="40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ru-RU" w:bidi="ru-RU"/>
      </w:rPr>
    </w:lvl>
    <w:lvl w:ilvl="1" w:tplc="A0E019FE">
      <w:numFmt w:val="bullet"/>
      <w:lvlText w:val="•"/>
      <w:lvlJc w:val="left"/>
      <w:pPr>
        <w:ind w:left="1056" w:hanging="408"/>
      </w:pPr>
      <w:rPr>
        <w:rFonts w:hint="default"/>
        <w:lang w:val="ru-RU" w:eastAsia="ru-RU" w:bidi="ru-RU"/>
      </w:rPr>
    </w:lvl>
    <w:lvl w:ilvl="2" w:tplc="95986C5E">
      <w:numFmt w:val="bullet"/>
      <w:lvlText w:val="•"/>
      <w:lvlJc w:val="left"/>
      <w:pPr>
        <w:ind w:left="1992" w:hanging="408"/>
      </w:pPr>
      <w:rPr>
        <w:rFonts w:hint="default"/>
        <w:lang w:val="ru-RU" w:eastAsia="ru-RU" w:bidi="ru-RU"/>
      </w:rPr>
    </w:lvl>
    <w:lvl w:ilvl="3" w:tplc="F0F6A846">
      <w:numFmt w:val="bullet"/>
      <w:lvlText w:val="•"/>
      <w:lvlJc w:val="left"/>
      <w:pPr>
        <w:ind w:left="2928" w:hanging="408"/>
      </w:pPr>
      <w:rPr>
        <w:rFonts w:hint="default"/>
        <w:lang w:val="ru-RU" w:eastAsia="ru-RU" w:bidi="ru-RU"/>
      </w:rPr>
    </w:lvl>
    <w:lvl w:ilvl="4" w:tplc="17F8E2C8">
      <w:numFmt w:val="bullet"/>
      <w:lvlText w:val="•"/>
      <w:lvlJc w:val="left"/>
      <w:pPr>
        <w:ind w:left="3864" w:hanging="408"/>
      </w:pPr>
      <w:rPr>
        <w:rFonts w:hint="default"/>
        <w:lang w:val="ru-RU" w:eastAsia="ru-RU" w:bidi="ru-RU"/>
      </w:rPr>
    </w:lvl>
    <w:lvl w:ilvl="5" w:tplc="CEAC4DDE">
      <w:numFmt w:val="bullet"/>
      <w:lvlText w:val="•"/>
      <w:lvlJc w:val="left"/>
      <w:pPr>
        <w:ind w:left="4800" w:hanging="408"/>
      </w:pPr>
      <w:rPr>
        <w:rFonts w:hint="default"/>
        <w:lang w:val="ru-RU" w:eastAsia="ru-RU" w:bidi="ru-RU"/>
      </w:rPr>
    </w:lvl>
    <w:lvl w:ilvl="6" w:tplc="D7CA025E">
      <w:numFmt w:val="bullet"/>
      <w:lvlText w:val="•"/>
      <w:lvlJc w:val="left"/>
      <w:pPr>
        <w:ind w:left="5736" w:hanging="408"/>
      </w:pPr>
      <w:rPr>
        <w:rFonts w:hint="default"/>
        <w:lang w:val="ru-RU" w:eastAsia="ru-RU" w:bidi="ru-RU"/>
      </w:rPr>
    </w:lvl>
    <w:lvl w:ilvl="7" w:tplc="3B4094B0">
      <w:numFmt w:val="bullet"/>
      <w:lvlText w:val="•"/>
      <w:lvlJc w:val="left"/>
      <w:pPr>
        <w:ind w:left="6672" w:hanging="408"/>
      </w:pPr>
      <w:rPr>
        <w:rFonts w:hint="default"/>
        <w:lang w:val="ru-RU" w:eastAsia="ru-RU" w:bidi="ru-RU"/>
      </w:rPr>
    </w:lvl>
    <w:lvl w:ilvl="8" w:tplc="A4B671F2">
      <w:numFmt w:val="bullet"/>
      <w:lvlText w:val="•"/>
      <w:lvlJc w:val="left"/>
      <w:pPr>
        <w:ind w:left="7608" w:hanging="408"/>
      </w:pPr>
      <w:rPr>
        <w:rFonts w:hint="default"/>
        <w:lang w:val="ru-RU" w:eastAsia="ru-RU" w:bidi="ru-RU"/>
      </w:rPr>
    </w:lvl>
  </w:abstractNum>
  <w:abstractNum w:abstractNumId="2">
    <w:nsid w:val="668F3AE1"/>
    <w:multiLevelType w:val="hybridMultilevel"/>
    <w:tmpl w:val="213C572C"/>
    <w:lvl w:ilvl="0" w:tplc="CF72F434">
      <w:start w:val="1"/>
      <w:numFmt w:val="decimal"/>
      <w:lvlText w:val="%1."/>
      <w:lvlJc w:val="left"/>
      <w:pPr>
        <w:ind w:left="248" w:hanging="280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ru-RU" w:bidi="ru-RU"/>
      </w:rPr>
    </w:lvl>
    <w:lvl w:ilvl="1" w:tplc="EFC4C178">
      <w:numFmt w:val="bullet"/>
      <w:lvlText w:val="•"/>
      <w:lvlJc w:val="left"/>
      <w:pPr>
        <w:ind w:left="1164" w:hanging="280"/>
      </w:pPr>
      <w:rPr>
        <w:rFonts w:hint="default"/>
        <w:lang w:val="ru-RU" w:eastAsia="ru-RU" w:bidi="ru-RU"/>
      </w:rPr>
    </w:lvl>
    <w:lvl w:ilvl="2" w:tplc="90601716">
      <w:numFmt w:val="bullet"/>
      <w:lvlText w:val="•"/>
      <w:lvlJc w:val="left"/>
      <w:pPr>
        <w:ind w:left="2088" w:hanging="280"/>
      </w:pPr>
      <w:rPr>
        <w:rFonts w:hint="default"/>
        <w:lang w:val="ru-RU" w:eastAsia="ru-RU" w:bidi="ru-RU"/>
      </w:rPr>
    </w:lvl>
    <w:lvl w:ilvl="3" w:tplc="20D4CC30">
      <w:numFmt w:val="bullet"/>
      <w:lvlText w:val="•"/>
      <w:lvlJc w:val="left"/>
      <w:pPr>
        <w:ind w:left="3012" w:hanging="280"/>
      </w:pPr>
      <w:rPr>
        <w:rFonts w:hint="default"/>
        <w:lang w:val="ru-RU" w:eastAsia="ru-RU" w:bidi="ru-RU"/>
      </w:rPr>
    </w:lvl>
    <w:lvl w:ilvl="4" w:tplc="008C79C6">
      <w:numFmt w:val="bullet"/>
      <w:lvlText w:val="•"/>
      <w:lvlJc w:val="left"/>
      <w:pPr>
        <w:ind w:left="3936" w:hanging="280"/>
      </w:pPr>
      <w:rPr>
        <w:rFonts w:hint="default"/>
        <w:lang w:val="ru-RU" w:eastAsia="ru-RU" w:bidi="ru-RU"/>
      </w:rPr>
    </w:lvl>
    <w:lvl w:ilvl="5" w:tplc="030E7726">
      <w:numFmt w:val="bullet"/>
      <w:lvlText w:val="•"/>
      <w:lvlJc w:val="left"/>
      <w:pPr>
        <w:ind w:left="4860" w:hanging="280"/>
      </w:pPr>
      <w:rPr>
        <w:rFonts w:hint="default"/>
        <w:lang w:val="ru-RU" w:eastAsia="ru-RU" w:bidi="ru-RU"/>
      </w:rPr>
    </w:lvl>
    <w:lvl w:ilvl="6" w:tplc="86EECFEA">
      <w:numFmt w:val="bullet"/>
      <w:lvlText w:val="•"/>
      <w:lvlJc w:val="left"/>
      <w:pPr>
        <w:ind w:left="5784" w:hanging="280"/>
      </w:pPr>
      <w:rPr>
        <w:rFonts w:hint="default"/>
        <w:lang w:val="ru-RU" w:eastAsia="ru-RU" w:bidi="ru-RU"/>
      </w:rPr>
    </w:lvl>
    <w:lvl w:ilvl="7" w:tplc="C850339A">
      <w:numFmt w:val="bullet"/>
      <w:lvlText w:val="•"/>
      <w:lvlJc w:val="left"/>
      <w:pPr>
        <w:ind w:left="6708" w:hanging="280"/>
      </w:pPr>
      <w:rPr>
        <w:rFonts w:hint="default"/>
        <w:lang w:val="ru-RU" w:eastAsia="ru-RU" w:bidi="ru-RU"/>
      </w:rPr>
    </w:lvl>
    <w:lvl w:ilvl="8" w:tplc="E6ECB00A">
      <w:numFmt w:val="bullet"/>
      <w:lvlText w:val="•"/>
      <w:lvlJc w:val="left"/>
      <w:pPr>
        <w:ind w:left="7632" w:hanging="2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1844"/>
    <w:rsid w:val="004D4013"/>
    <w:rsid w:val="00783C04"/>
    <w:rsid w:val="00CB23D7"/>
    <w:rsid w:val="00E4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84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D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844"/>
    <w:rPr>
      <w:sz w:val="27"/>
      <w:szCs w:val="27"/>
    </w:rPr>
  </w:style>
  <w:style w:type="paragraph" w:styleId="a4">
    <w:name w:val="List Paragraph"/>
    <w:basedOn w:val="a"/>
    <w:uiPriority w:val="1"/>
    <w:qFormat/>
    <w:rsid w:val="00E41844"/>
    <w:pPr>
      <w:ind w:left="114" w:hanging="4"/>
      <w:jc w:val="both"/>
    </w:pPr>
  </w:style>
  <w:style w:type="paragraph" w:customStyle="1" w:styleId="TableParagraph">
    <w:name w:val="Table Paragraph"/>
    <w:basedOn w:val="a"/>
    <w:uiPriority w:val="1"/>
    <w:qFormat/>
    <w:rsid w:val="00E41844"/>
  </w:style>
  <w:style w:type="paragraph" w:styleId="a5">
    <w:name w:val="Balloon Text"/>
    <w:basedOn w:val="a"/>
    <w:link w:val="a6"/>
    <w:uiPriority w:val="99"/>
    <w:semiHidden/>
    <w:unhideWhenUsed/>
    <w:rsid w:val="004D4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4D401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D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D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Александр</cp:lastModifiedBy>
  <cp:revision>4</cp:revision>
  <dcterms:created xsi:type="dcterms:W3CDTF">2020-04-26T15:35:00Z</dcterms:created>
  <dcterms:modified xsi:type="dcterms:W3CDTF">2020-04-26T15:54:00Z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NAPS2</vt:lpwstr>
  </property>
  <property fmtid="{D5CDD505-2E9C-101B-9397-08002B2CF9AE}" pid="4" name="LastSaved">
    <vt:filetime>2020-04-26T00:00:00Z</vt:filetime>
  </property>
</Properties>
</file>